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众发包装材料</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04</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众发包装材料</w:t>
      </w:r>
      <w:r>
        <w:rPr>
          <w:rFonts w:hint="eastAsia" w:ascii="Times New Roman"/>
          <w:sz w:val="24"/>
          <w:szCs w:val="24"/>
        </w:rPr>
        <w:t>有限公司根据东莞市</w:t>
      </w:r>
      <w:r>
        <w:rPr>
          <w:rFonts w:hint="eastAsia" w:ascii="Times New Roman"/>
          <w:sz w:val="24"/>
          <w:szCs w:val="24"/>
          <w:lang w:eastAsia="zh-CN"/>
        </w:rPr>
        <w:t>众发包装材料</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众发包装材料</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东莞市虎门镇怀德大埔路</w:t>
      </w:r>
      <w:r>
        <w:rPr>
          <w:rFonts w:hint="eastAsia" w:cs="Times New Roman"/>
          <w:color w:val="000000"/>
          <w:lang w:val="en-US" w:eastAsia="zh-CN"/>
        </w:rPr>
        <w:t>6号201室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8.18</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32.19</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1680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1680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加工生产珍珠棉异形产品、特殊挖槽珍珠棉、珍珠棉复膜袋</w:t>
      </w:r>
      <w:r>
        <w:rPr>
          <w:rFonts w:hint="eastAsia" w:cs="Times New Roman"/>
        </w:rPr>
        <w:t>，年</w:t>
      </w:r>
      <w:r>
        <w:rPr>
          <w:rFonts w:hint="eastAsia" w:cs="Times New Roman"/>
          <w:lang w:eastAsia="zh-CN"/>
        </w:rPr>
        <w:t>加工生产珍珠棉异形产品</w:t>
      </w:r>
      <w:r>
        <w:rPr>
          <w:rFonts w:hint="eastAsia" w:cs="Times New Roman"/>
          <w:lang w:val="en-US" w:eastAsia="zh-CN"/>
        </w:rPr>
        <w:t>400万个</w:t>
      </w:r>
      <w:r>
        <w:rPr>
          <w:rFonts w:hint="eastAsia" w:cs="Times New Roman"/>
          <w:lang w:eastAsia="zh-CN"/>
        </w:rPr>
        <w:t>、特殊挖槽珍珠棉</w:t>
      </w:r>
      <w:r>
        <w:rPr>
          <w:rFonts w:hint="eastAsia" w:cs="Times New Roman"/>
          <w:lang w:val="en-US" w:eastAsia="zh-CN"/>
        </w:rPr>
        <w:t>2000卷</w:t>
      </w:r>
      <w:r>
        <w:rPr>
          <w:rFonts w:hint="eastAsia" w:cs="Times New Roman"/>
          <w:lang w:eastAsia="zh-CN"/>
        </w:rPr>
        <w:t>、珍珠棉复膜袋</w:t>
      </w:r>
      <w:r>
        <w:rPr>
          <w:rFonts w:hint="eastAsia" w:cs="Times New Roman"/>
          <w:lang w:val="en-US" w:eastAsia="zh-CN"/>
        </w:rPr>
        <w:t>600万个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众发包装材料</w:t>
      </w:r>
      <w:r>
        <w:rPr>
          <w:rFonts w:hint="eastAsia" w:cs="Times New Roman"/>
          <w:color w:val="000000"/>
        </w:rPr>
        <w:t>有限公司于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12</w:t>
      </w:r>
      <w:r>
        <w:rPr>
          <w:rFonts w:hint="eastAsia" w:cs="Times New Roman"/>
          <w:color w:val="000000"/>
        </w:rPr>
        <w:t>月委托</w:t>
      </w:r>
      <w:r>
        <w:rPr>
          <w:rFonts w:hint="eastAsia" w:cs="Times New Roman"/>
          <w:color w:val="000000"/>
          <w:lang w:eastAsia="zh-CN"/>
        </w:rPr>
        <w:t>广东兴华生态环境科技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众发包装材料</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w:t>
      </w:r>
      <w:r>
        <w:rPr>
          <w:rFonts w:hint="eastAsia" w:cs="Times New Roman"/>
          <w:color w:val="000000"/>
          <w:lang w:val="en-US" w:eastAsia="zh-CN"/>
        </w:rPr>
        <w:t>20</w:t>
      </w:r>
      <w:r>
        <w:rPr>
          <w:rFonts w:hint="eastAsia" w:cs="Times New Roman"/>
          <w:color w:val="000000"/>
        </w:rPr>
        <w:t>〕</w:t>
      </w:r>
      <w:r>
        <w:rPr>
          <w:rFonts w:hint="eastAsia" w:cs="Times New Roman"/>
          <w:color w:val="000000"/>
          <w:lang w:val="en-US" w:eastAsia="zh-CN"/>
        </w:rPr>
        <w:t>1517</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6</w:t>
      </w:r>
      <w:r>
        <w:rPr>
          <w:rFonts w:hint="eastAsia" w:ascii="Times New Roman"/>
          <w:sz w:val="24"/>
        </w:rPr>
        <w:t>万元，占总投资的</w:t>
      </w:r>
      <w:r>
        <w:rPr>
          <w:rFonts w:hint="eastAsia" w:ascii="Times New Roman" w:hAnsi="Times New Roman"/>
          <w:sz w:val="24"/>
          <w:lang w:val="en-US" w:eastAsia="zh-CN"/>
        </w:rPr>
        <w:t>12</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 （DB44/26-2001）第二时段三级标准后排入市政截污管网，引至东莞市虎门宁洲污水处理厂处理。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熔接贴合、贴合、热切、挖槽、复膜、制袋工序设置在密闭车间内，产生的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 （GB31572-2015）表 4 大气污染物排放限值。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 （验字</w:t>
      </w:r>
      <w:r>
        <w:rPr>
          <w:rFonts w:hint="eastAsia" w:ascii="Times New Roman" w:hAnsi="Times New Roman"/>
          <w:sz w:val="24"/>
          <w:szCs w:val="24"/>
        </w:rPr>
        <w:t>）</w:t>
      </w:r>
      <w:r>
        <w:rPr>
          <w:rFonts w:hint="eastAsia" w:ascii="Times New Roman" w:hAnsi="Times New Roman"/>
          <w:sz w:val="24"/>
          <w:szCs w:val="24"/>
          <w:lang w:eastAsia="zh-CN"/>
        </w:rPr>
        <w:t>第【</w:t>
      </w:r>
      <w:r>
        <w:rPr>
          <w:rFonts w:hint="eastAsia" w:ascii="Times New Roman" w:hAnsi="Times New Roman"/>
          <w:sz w:val="24"/>
          <w:szCs w:val="24"/>
          <w:lang w:val="en-US" w:eastAsia="zh-CN"/>
        </w:rPr>
        <w:t>SPJC20200401002</w:t>
      </w:r>
      <w:r>
        <w:rPr>
          <w:rFonts w:hint="eastAsia" w:ascii="Times New Roman" w:hAnsi="Times New Roman"/>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 （DB44/26-2001）第二时段三级标准后排入市政截污管网，引至东莞市虎门宁洲污水处理厂处理。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熔接贴合、贴合、热切、挖槽、复膜、制袋工序设置在密闭车间内，产生的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 （GB31572-2015）表 4 大气污染物排放限值。</w:t>
      </w:r>
      <w:r>
        <w:rPr>
          <w:rFonts w:hint="eastAsia" w:ascii="Times New Roman" w:hAnsi="Times New Roman"/>
          <w:sz w:val="24"/>
          <w:szCs w:val="24"/>
        </w:rPr>
        <w:t>见监测报告</w:t>
      </w:r>
      <w:r>
        <w:rPr>
          <w:rFonts w:hint="eastAsia" w:ascii="宋体" w:hAnsi="宋体" w:cs="宋体"/>
          <w:sz w:val="24"/>
          <w:szCs w:val="24"/>
          <w:lang w:val="en-US" w:eastAsia="zh-CN"/>
        </w:rPr>
        <w:t xml:space="preserve"> 三谱 （验字</w:t>
      </w:r>
      <w:r>
        <w:rPr>
          <w:rFonts w:hint="eastAsia" w:ascii="Times New Roman" w:hAnsi="Times New Roman"/>
          <w:sz w:val="24"/>
          <w:szCs w:val="24"/>
        </w:rPr>
        <w:t>）</w:t>
      </w:r>
      <w:r>
        <w:rPr>
          <w:rFonts w:hint="eastAsia" w:ascii="Times New Roman" w:hAnsi="Times New Roman"/>
          <w:sz w:val="24"/>
          <w:szCs w:val="24"/>
          <w:lang w:eastAsia="zh-CN"/>
        </w:rPr>
        <w:t>第【</w:t>
      </w:r>
      <w:r>
        <w:rPr>
          <w:rFonts w:hint="eastAsia" w:ascii="Times New Roman" w:hAnsi="Times New Roman"/>
          <w:sz w:val="24"/>
          <w:szCs w:val="24"/>
          <w:lang w:val="en-US" w:eastAsia="zh-CN"/>
        </w:rPr>
        <w:t>SPJC20200401002</w:t>
      </w:r>
      <w:r>
        <w:rPr>
          <w:rFonts w:hint="eastAsia" w:ascii="Times New Roman" w:hAnsi="Times New Roman"/>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cs="宋体"/>
          <w:sz w:val="24"/>
          <w:szCs w:val="24"/>
          <w:lang w:val="en-US" w:eastAsia="zh-CN"/>
        </w:rPr>
        <w:t xml:space="preserve"> 三谱 （验字</w:t>
      </w:r>
      <w:r>
        <w:rPr>
          <w:rFonts w:hint="eastAsia" w:ascii="Times New Roman" w:hAnsi="Times New Roman"/>
          <w:sz w:val="24"/>
          <w:szCs w:val="24"/>
        </w:rPr>
        <w:t>）</w:t>
      </w:r>
      <w:r>
        <w:rPr>
          <w:rFonts w:hint="eastAsia" w:ascii="Times New Roman" w:hAnsi="Times New Roman"/>
          <w:sz w:val="24"/>
          <w:szCs w:val="24"/>
          <w:lang w:eastAsia="zh-CN"/>
        </w:rPr>
        <w:t>第【</w:t>
      </w:r>
      <w:r>
        <w:rPr>
          <w:rFonts w:hint="eastAsia" w:ascii="Times New Roman" w:hAnsi="Times New Roman"/>
          <w:sz w:val="24"/>
          <w:szCs w:val="24"/>
          <w:lang w:val="en-US" w:eastAsia="zh-CN"/>
        </w:rPr>
        <w:t>SPJC20200401002</w:t>
      </w:r>
      <w:r>
        <w:rPr>
          <w:rFonts w:hint="eastAsia" w:ascii="Times New Roman" w:hAnsi="Times New Roman"/>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东莞市众发包装材料有限公司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bookmarkStart w:id="0" w:name="_GoBack"/>
      <w:bookmarkEnd w:id="0"/>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众发包装材料</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04-6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众发包装材料</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7313B00"/>
    <w:rsid w:val="28FE0F04"/>
    <w:rsid w:val="2CC47CD2"/>
    <w:rsid w:val="2D686495"/>
    <w:rsid w:val="2EB55303"/>
    <w:rsid w:val="2F721B86"/>
    <w:rsid w:val="30992790"/>
    <w:rsid w:val="34313947"/>
    <w:rsid w:val="36027ECC"/>
    <w:rsid w:val="39223B63"/>
    <w:rsid w:val="39D75F5B"/>
    <w:rsid w:val="3A914185"/>
    <w:rsid w:val="3B885DD3"/>
    <w:rsid w:val="3F3573BE"/>
    <w:rsid w:val="406B0E51"/>
    <w:rsid w:val="431026E4"/>
    <w:rsid w:val="43F8288A"/>
    <w:rsid w:val="48C519D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490498B"/>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2020-04-20T07:27:57Z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