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惠鑫达塑胶制品</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12</w:t>
      </w:r>
      <w:r>
        <w:rPr>
          <w:rFonts w:hint="eastAsia" w:ascii="Times New Roman"/>
          <w:sz w:val="24"/>
          <w:szCs w:val="24"/>
        </w:rPr>
        <w:t>月</w:t>
      </w:r>
      <w:r>
        <w:rPr>
          <w:rFonts w:hint="eastAsia" w:ascii="Times New Roman"/>
          <w:sz w:val="24"/>
          <w:szCs w:val="24"/>
          <w:lang w:val="en-US" w:eastAsia="zh-CN"/>
        </w:rPr>
        <w:t>28</w:t>
      </w:r>
      <w:r>
        <w:rPr>
          <w:rFonts w:hint="eastAsia" w:ascii="Times New Roman"/>
          <w:sz w:val="24"/>
          <w:szCs w:val="24"/>
        </w:rPr>
        <w:t>日东莞市</w:t>
      </w:r>
      <w:r>
        <w:rPr>
          <w:rFonts w:hint="eastAsia" w:ascii="Times New Roman"/>
          <w:sz w:val="24"/>
          <w:szCs w:val="24"/>
          <w:lang w:eastAsia="zh-CN"/>
        </w:rPr>
        <w:t>惠鑫达塑胶制品</w:t>
      </w:r>
      <w:r>
        <w:rPr>
          <w:rFonts w:hint="eastAsia" w:ascii="Times New Roman"/>
          <w:sz w:val="24"/>
          <w:szCs w:val="24"/>
        </w:rPr>
        <w:t>有限公司根据东莞市</w:t>
      </w:r>
      <w:r>
        <w:rPr>
          <w:rFonts w:hint="eastAsia" w:ascii="Times New Roman"/>
          <w:sz w:val="24"/>
          <w:szCs w:val="24"/>
          <w:lang w:eastAsia="zh-CN"/>
        </w:rPr>
        <w:t>惠鑫达塑胶制品</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惠鑫达塑胶制品</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东莞市长安镇民一路</w:t>
      </w:r>
      <w:r>
        <w:rPr>
          <w:rFonts w:hint="eastAsia" w:cs="Times New Roman"/>
          <w:color w:val="000000"/>
          <w:lang w:val="en-US" w:eastAsia="zh-CN"/>
        </w:rPr>
        <w:t>1号401室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45</w:t>
      </w:r>
      <w:r>
        <w:rPr>
          <w:rFonts w:cs="Times New Roman"/>
          <w:bCs/>
          <w:color w:val="000000"/>
        </w:rPr>
        <w:t>′</w:t>
      </w:r>
      <w:r>
        <w:rPr>
          <w:rFonts w:hint="eastAsia" w:cs="Times New Roman"/>
          <w:bCs/>
          <w:color w:val="000000"/>
          <w:lang w:val="en-US" w:eastAsia="zh-CN"/>
        </w:rPr>
        <w:t>43.07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35.91</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1500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1500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从事塑胶产品的加工生产</w:t>
      </w:r>
      <w:r>
        <w:rPr>
          <w:rFonts w:hint="eastAsia" w:cs="Times New Roman"/>
        </w:rPr>
        <w:t>，</w:t>
      </w:r>
      <w:bookmarkStart w:id="1" w:name="_GoBack"/>
      <w:bookmarkEnd w:id="1"/>
      <w:r>
        <w:rPr>
          <w:rFonts w:hint="eastAsia" w:cs="Times New Roman"/>
        </w:rPr>
        <w:t>年</w:t>
      </w:r>
      <w:r>
        <w:rPr>
          <w:rFonts w:hint="eastAsia" w:cs="Times New Roman"/>
          <w:lang w:eastAsia="zh-CN"/>
        </w:rPr>
        <w:t>产量为</w:t>
      </w:r>
      <w:r>
        <w:rPr>
          <w:rFonts w:hint="eastAsia" w:cs="Times New Roman"/>
          <w:lang w:val="en-US" w:eastAsia="zh-CN"/>
        </w:rPr>
        <w:t>10万件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惠鑫达塑胶制品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2</w:t>
      </w:r>
      <w:r>
        <w:rPr>
          <w:rFonts w:hint="eastAsia" w:cs="Times New Roman"/>
          <w:color w:val="000000"/>
        </w:rPr>
        <w:t>月委托</w:t>
      </w:r>
      <w:r>
        <w:rPr>
          <w:rFonts w:hint="eastAsia" w:cs="Times New Roman"/>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惠鑫达塑胶制品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8775</w:t>
      </w:r>
      <w:r>
        <w:rPr>
          <w:rFonts w:hint="eastAsia" w:cs="Times New Roman"/>
          <w:color w:val="000000"/>
        </w:rPr>
        <w:t>号。</w:t>
      </w:r>
    </w:p>
    <w:p>
      <w:pPr>
        <w:spacing w:line="360" w:lineRule="auto"/>
        <w:ind w:left="479" w:leftChars="228" w:firstLine="0" w:firstLineChars="0"/>
        <w:outlineLvl w:val="0"/>
        <w:rPr>
          <w:rFonts w:hint="eastAsia" w:ascii="Times New Roman"/>
          <w:sz w:val="24"/>
          <w:szCs w:val="24"/>
        </w:rPr>
      </w:pPr>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10</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22.5</w:t>
      </w:r>
      <w:r>
        <w:rPr>
          <w:rFonts w:hint="eastAsia" w:ascii="Times New Roman"/>
          <w:sz w:val="24"/>
        </w:rPr>
        <w:t>万元，占总投资的</w:t>
      </w:r>
      <w:r>
        <w:rPr>
          <w:rFonts w:hint="eastAsia" w:ascii="Times New Roman" w:hAnsi="Times New Roman"/>
          <w:sz w:val="24"/>
          <w:lang w:val="en-US" w:eastAsia="zh-CN"/>
        </w:rPr>
        <w:t>22.5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w:t>
      </w:r>
      <w:r>
        <w:rPr>
          <w:rFonts w:hint="eastAsia" w:ascii="Times New Roman"/>
          <w:sz w:val="24"/>
          <w:szCs w:val="24"/>
          <w:lang w:eastAsia="zh-CN"/>
        </w:rPr>
        <w:t>一期</w:t>
      </w:r>
      <w:r>
        <w:rPr>
          <w:rFonts w:hint="eastAsia" w:ascii="Times New Roman"/>
          <w:sz w:val="24"/>
          <w:szCs w:val="24"/>
        </w:rPr>
        <w:t>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一期设备详情（附表）</w:t>
      </w:r>
    </w:p>
    <w:tbl>
      <w:tblPr>
        <w:tblStyle w:val="9"/>
        <w:tblW w:w="9330"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05"/>
        <w:gridCol w:w="1215"/>
        <w:gridCol w:w="2296"/>
        <w:gridCol w:w="2069"/>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序号</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生产设备</w:t>
            </w:r>
          </w:p>
        </w:tc>
        <w:tc>
          <w:tcPr>
            <w:tcW w:w="121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环评数量</w:t>
            </w:r>
          </w:p>
        </w:tc>
        <w:tc>
          <w:tcPr>
            <w:tcW w:w="2296"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一期验收设备数量</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未投产设备数量</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注塑机</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冷水机</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206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1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上料机</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206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1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搅拌机</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206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水帘柜</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2个</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2个</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喷枪</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10把</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10把</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自动除尘柜</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2个</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2个</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手动除尘柜</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2个</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2个</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静电枪</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2把</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2把</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紫外线光固化机</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底漆烘干隧道炉</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面漆烘干隧道炉</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13</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炉盖式烤箱</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4节</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4节</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14</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立式烤箱</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15</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丝印机</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206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16</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移印机</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17</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碎料机</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206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18</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空压机</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06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相符</w:t>
            </w:r>
          </w:p>
        </w:tc>
        <w:tc>
          <w:tcPr>
            <w:tcW w:w="11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w:t>
            </w:r>
          </w:p>
        </w:tc>
      </w:tr>
    </w:tbl>
    <w:p>
      <w:pPr>
        <w:spacing w:line="360" w:lineRule="auto"/>
        <w:ind w:firstLine="480" w:firstLineChars="200"/>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52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一期</w:t>
      </w:r>
      <w:r>
        <w:rPr>
          <w:rFonts w:hint="eastAsia" w:ascii="宋体" w:hAnsi="宋体" w:eastAsia="宋体" w:cs="宋体"/>
          <w:sz w:val="24"/>
          <w:szCs w:val="24"/>
        </w:rPr>
        <w:t>项目生产过程中的给排水管规范建设，实施专管供水、专管回用，安装计量装置，执行给排水水量平衡台账管理制度。水喷淋废水（2.16吨/年）、水帘柜废水（18.432吨/年）经固定</w:t>
      </w:r>
      <w:r>
        <w:rPr>
          <w:rFonts w:hint="eastAsia" w:ascii="宋体" w:hAnsi="宋体" w:cs="宋体"/>
          <w:sz w:val="24"/>
          <w:szCs w:val="24"/>
          <w:lang w:eastAsia="zh-CN"/>
        </w:rPr>
        <w:t>的废水池</w:t>
      </w:r>
      <w:r>
        <w:rPr>
          <w:rFonts w:hint="eastAsia" w:ascii="宋体" w:hAnsi="宋体" w:eastAsia="宋体" w:cs="宋体"/>
          <w:sz w:val="24"/>
          <w:szCs w:val="24"/>
        </w:rPr>
        <w:t>收集设施收集后交给有资质的单位处理。冷却用水循环使用，不外排</w:t>
      </w:r>
      <w:r>
        <w:rPr>
          <w:rFonts w:hint="eastAsia" w:ascii="宋体" w:hAnsi="宋体" w:cs="宋体"/>
          <w:sz w:val="24"/>
          <w:szCs w:val="24"/>
          <w:lang w:eastAsia="zh-CN"/>
        </w:rPr>
        <w:t>。</w:t>
      </w:r>
    </w:p>
    <w:p>
      <w:pPr>
        <w:spacing w:line="360" w:lineRule="auto"/>
        <w:ind w:firstLine="480" w:firstLineChars="200"/>
        <w:outlineLvl w:val="0"/>
        <w:rPr>
          <w:rFonts w:hint="eastAsia" w:ascii="宋体" w:hAnsi="宋体" w:eastAsia="宋体" w:cs="宋体"/>
          <w:sz w:val="24"/>
          <w:szCs w:val="24"/>
        </w:rPr>
      </w:pPr>
      <w:r>
        <w:rPr>
          <w:rFonts w:hint="eastAsia" w:ascii="宋体" w:hAnsi="宋体" w:cs="宋体"/>
          <w:sz w:val="24"/>
          <w:szCs w:val="24"/>
          <w:lang w:eastAsia="zh-CN"/>
        </w:rPr>
        <w:t>一期项目</w:t>
      </w: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达到广东省《水污染物排放限值》（DB44/26-2001）第二时段三级标准后排入市政截污管网，引至城镇污水处理厂处理。</w:t>
      </w:r>
    </w:p>
    <w:p>
      <w:pPr>
        <w:spacing w:line="360" w:lineRule="auto"/>
        <w:ind w:firstLine="482" w:firstLineChars="200"/>
        <w:outlineLvl w:val="0"/>
        <w:rPr>
          <w:rFonts w:hint="eastAsia" w:ascii="宋体" w:hAnsi="宋体" w:eastAsia="宋体" w:cs="宋体"/>
          <w:b/>
          <w:sz w:val="24"/>
          <w:szCs w:val="24"/>
        </w:rPr>
      </w:pPr>
      <w:r>
        <w:rPr>
          <w:rFonts w:hint="eastAsia" w:ascii="宋体" w:hAnsi="宋体" w:eastAsia="宋体" w:cs="宋体"/>
          <w:b/>
          <w:sz w:val="24"/>
          <w:szCs w:val="24"/>
        </w:rPr>
        <w:t>（二）废气</w:t>
      </w:r>
    </w:p>
    <w:p>
      <w:pPr>
        <w:spacing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项目加强车间通排风，搅拌、碎料、除尘工序粉尘执行广东省《大气污染物排放限值》（DB44/27-2001）中的第二时段无组织排放监控浓度限值。</w:t>
      </w:r>
    </w:p>
    <w:p>
      <w:pPr>
        <w:spacing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项目丝印、移印工序</w:t>
      </w:r>
      <w:r>
        <w:rPr>
          <w:rFonts w:hint="eastAsia" w:ascii="宋体" w:hAnsi="宋体" w:cs="宋体"/>
          <w:sz w:val="24"/>
          <w:szCs w:val="24"/>
          <w:lang w:eastAsia="zh-CN"/>
        </w:rPr>
        <w:t>设置在密闭车间，并设置集气装置，</w:t>
      </w:r>
      <w:r>
        <w:rPr>
          <w:rFonts w:hint="eastAsia" w:ascii="宋体" w:hAnsi="宋体" w:eastAsia="宋体" w:cs="宋体"/>
          <w:sz w:val="24"/>
          <w:szCs w:val="24"/>
        </w:rPr>
        <w:t>注塑</w:t>
      </w:r>
      <w:r>
        <w:rPr>
          <w:rFonts w:hint="eastAsia" w:ascii="宋体" w:hAnsi="宋体" w:cs="宋体"/>
          <w:sz w:val="24"/>
          <w:szCs w:val="24"/>
          <w:lang w:eastAsia="zh-CN"/>
        </w:rPr>
        <w:t>工序设置集气装置，丝印、移印、注塑工序产生的有机</w:t>
      </w:r>
      <w:r>
        <w:rPr>
          <w:rFonts w:hint="eastAsia" w:ascii="宋体" w:hAnsi="宋体" w:eastAsia="宋体" w:cs="宋体"/>
          <w:sz w:val="24"/>
          <w:szCs w:val="24"/>
        </w:rPr>
        <w:t>废气</w:t>
      </w:r>
      <w:r>
        <w:rPr>
          <w:rFonts w:hint="eastAsia" w:ascii="宋体" w:hAnsi="宋体" w:cs="宋体"/>
          <w:sz w:val="24"/>
          <w:szCs w:val="24"/>
          <w:lang w:eastAsia="zh-CN"/>
        </w:rPr>
        <w:t>收集后一起</w:t>
      </w:r>
      <w:r>
        <w:rPr>
          <w:rFonts w:hint="eastAsia"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hint="eastAsia" w:ascii="宋体" w:hAnsi="宋体" w:eastAsia="宋体" w:cs="宋体"/>
          <w:sz w:val="24"/>
          <w:szCs w:val="24"/>
        </w:rPr>
        <w:t>处理后</w:t>
      </w:r>
      <w:r>
        <w:rPr>
          <w:rFonts w:hint="eastAsia" w:ascii="宋体" w:hAnsi="宋体" w:cs="宋体"/>
          <w:sz w:val="24"/>
          <w:szCs w:val="24"/>
          <w:lang w:eastAsia="zh-CN"/>
        </w:rPr>
        <w:t>由排气筒引至</w:t>
      </w:r>
      <w:r>
        <w:rPr>
          <w:rFonts w:hint="eastAsia" w:ascii="宋体" w:hAnsi="宋体" w:eastAsia="宋体" w:cs="宋体"/>
          <w:sz w:val="24"/>
          <w:szCs w:val="24"/>
        </w:rPr>
        <w:t>高空排放，</w:t>
      </w:r>
      <w:r>
        <w:rPr>
          <w:rFonts w:hint="eastAsia" w:ascii="宋体" w:hAnsi="宋体" w:cs="宋体"/>
          <w:sz w:val="24"/>
          <w:szCs w:val="24"/>
          <w:lang w:eastAsia="zh-CN"/>
        </w:rPr>
        <w:t>有机</w:t>
      </w:r>
      <w:r>
        <w:rPr>
          <w:rFonts w:hint="eastAsia" w:ascii="宋体" w:hAnsi="宋体" w:eastAsia="宋体" w:cs="宋体"/>
          <w:sz w:val="24"/>
          <w:szCs w:val="24"/>
        </w:rPr>
        <w:t>废气排放执行《合成树脂工业污染物排放标准》（GB31572-2015）表4排放标准及广东省《印刷行业挥发性有机化合物排放标准》（DB44/815-2010）第Ⅱ时段标准的较严值。</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宋体" w:hAnsi="宋体" w:eastAsia="宋体" w:cs="宋体"/>
          <w:sz w:val="24"/>
          <w:szCs w:val="24"/>
          <w:lang w:eastAsia="zh-CN"/>
        </w:rPr>
        <w:t>一期项目</w:t>
      </w:r>
      <w:r>
        <w:rPr>
          <w:rFonts w:hint="eastAsia" w:ascii="宋体" w:hAnsi="宋体" w:eastAsia="宋体" w:cs="宋体"/>
          <w:sz w:val="24"/>
          <w:szCs w:val="24"/>
        </w:rPr>
        <w:t>喷漆、固化工序</w:t>
      </w:r>
      <w:r>
        <w:rPr>
          <w:rFonts w:hint="eastAsia" w:ascii="宋体" w:hAnsi="宋体" w:cs="宋体"/>
          <w:sz w:val="24"/>
          <w:szCs w:val="24"/>
          <w:lang w:eastAsia="zh-CN"/>
        </w:rPr>
        <w:t>设置在密闭车间，并设置集气装置对有机废气收集后</w:t>
      </w:r>
      <w:r>
        <w:rPr>
          <w:rFonts w:hint="eastAsia"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hint="eastAsia" w:ascii="宋体" w:hAnsi="宋体" w:eastAsia="宋体" w:cs="宋体"/>
          <w:sz w:val="24"/>
          <w:szCs w:val="24"/>
        </w:rPr>
        <w:t>处理后</w:t>
      </w:r>
      <w:r>
        <w:rPr>
          <w:rFonts w:hint="eastAsia" w:ascii="宋体" w:hAnsi="宋体" w:cs="宋体"/>
          <w:sz w:val="24"/>
          <w:szCs w:val="24"/>
          <w:lang w:eastAsia="zh-CN"/>
        </w:rPr>
        <w:t>由排气筒引至</w:t>
      </w:r>
      <w:r>
        <w:rPr>
          <w:rFonts w:hint="eastAsia" w:ascii="宋体" w:hAnsi="宋体" w:eastAsia="宋体" w:cs="宋体"/>
          <w:sz w:val="24"/>
          <w:szCs w:val="24"/>
        </w:rPr>
        <w:t>高空排放，</w:t>
      </w:r>
      <w:r>
        <w:rPr>
          <w:rFonts w:hint="eastAsia" w:ascii="宋体" w:hAnsi="宋体" w:cs="宋体"/>
          <w:sz w:val="24"/>
          <w:szCs w:val="24"/>
          <w:lang w:eastAsia="zh-CN"/>
        </w:rPr>
        <w:t>有机</w:t>
      </w:r>
      <w:r>
        <w:rPr>
          <w:rFonts w:hint="eastAsia" w:ascii="宋体" w:hAnsi="宋体" w:eastAsia="宋体" w:cs="宋体"/>
          <w:sz w:val="24"/>
          <w:szCs w:val="24"/>
        </w:rPr>
        <w:t>废气排放参照执行广东省《家具制造行业挥发性有机化合物排放标准》（DB44/814-2010）第</w:t>
      </w:r>
      <w:bookmarkStart w:id="0" w:name="OLE_LINK1"/>
      <w:r>
        <w:rPr>
          <w:rFonts w:hint="eastAsia" w:ascii="宋体" w:hAnsi="宋体" w:eastAsia="宋体" w:cs="宋体"/>
          <w:sz w:val="24"/>
          <w:szCs w:val="24"/>
        </w:rPr>
        <w:t>II</w:t>
      </w:r>
      <w:bookmarkEnd w:id="0"/>
      <w:r>
        <w:rPr>
          <w:rFonts w:hint="eastAsia" w:ascii="宋体" w:hAnsi="宋体" w:eastAsia="宋体" w:cs="宋体"/>
          <w:sz w:val="24"/>
          <w:szCs w:val="24"/>
        </w:rPr>
        <w:t>时段标准。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91227001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90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520" w:lineRule="exact"/>
        <w:ind w:firstLine="480" w:firstLineChars="200"/>
        <w:rPr>
          <w:rFonts w:hint="eastAsia" w:ascii="宋体" w:hAnsi="宋体" w:eastAsia="宋体" w:cs="宋体"/>
          <w:sz w:val="24"/>
          <w:szCs w:val="24"/>
          <w:lang w:eastAsia="zh-CN"/>
        </w:rPr>
      </w:pPr>
      <w:r>
        <w:rPr>
          <w:rFonts w:hint="eastAsia" w:ascii="宋体" w:hAnsi="宋体" w:cs="宋体"/>
          <w:sz w:val="24"/>
          <w:szCs w:val="24"/>
          <w:lang w:eastAsia="zh-CN"/>
        </w:rPr>
        <w:t>一期</w:t>
      </w:r>
      <w:r>
        <w:rPr>
          <w:rFonts w:hint="eastAsia" w:ascii="宋体" w:hAnsi="宋体" w:eastAsia="宋体" w:cs="宋体"/>
          <w:sz w:val="24"/>
          <w:szCs w:val="24"/>
        </w:rPr>
        <w:t>项目生产过程中的给排水管规范建设，实施专管供水、专管回用，安装计量装置，执行给排水水量平衡台账管理制度。水喷淋废水（2.16吨/年）、水帘柜废水（18.432吨/年）经固定</w:t>
      </w:r>
      <w:r>
        <w:rPr>
          <w:rFonts w:hint="eastAsia" w:ascii="宋体" w:hAnsi="宋体" w:cs="宋体"/>
          <w:sz w:val="24"/>
          <w:szCs w:val="24"/>
          <w:lang w:eastAsia="zh-CN"/>
        </w:rPr>
        <w:t>的废水池</w:t>
      </w:r>
      <w:r>
        <w:rPr>
          <w:rFonts w:hint="eastAsia" w:ascii="宋体" w:hAnsi="宋体" w:eastAsia="宋体" w:cs="宋体"/>
          <w:sz w:val="24"/>
          <w:szCs w:val="24"/>
        </w:rPr>
        <w:t>收集设施收集后交给有资质的单位处理。冷却用水循环使用，不外排</w:t>
      </w:r>
      <w:r>
        <w:rPr>
          <w:rFonts w:hint="eastAsia" w:ascii="宋体" w:hAnsi="宋体" w:cs="宋体"/>
          <w:sz w:val="24"/>
          <w:szCs w:val="24"/>
          <w:lang w:eastAsia="zh-CN"/>
        </w:rPr>
        <w:t>。</w:t>
      </w:r>
    </w:p>
    <w:p>
      <w:pPr>
        <w:spacing w:line="360" w:lineRule="auto"/>
        <w:ind w:firstLine="480" w:firstLineChars="200"/>
        <w:outlineLvl w:val="0"/>
        <w:rPr>
          <w:rFonts w:ascii="宋体" w:hAnsi="宋体" w:eastAsia="宋体" w:cs="宋体"/>
          <w:sz w:val="24"/>
          <w:szCs w:val="24"/>
        </w:rPr>
      </w:pPr>
      <w:r>
        <w:rPr>
          <w:rFonts w:hint="eastAsia" w:ascii="宋体" w:hAnsi="宋体" w:cs="宋体"/>
          <w:sz w:val="24"/>
          <w:szCs w:val="24"/>
          <w:lang w:eastAsia="zh-CN"/>
        </w:rPr>
        <w:t>一期项目</w:t>
      </w: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达到广东省《水污染物排放限值》（DB44/26-2001）第二时段三级标准后排入市政截污管网，引至城镇污水处理厂处理。</w:t>
      </w:r>
      <w:r>
        <w:rPr>
          <w:rFonts w:ascii="宋体" w:hAnsi="宋体" w:eastAsia="宋体" w:cs="宋体"/>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项目加强车间通排风，搅拌、碎料、除尘工序粉尘</w:t>
      </w:r>
      <w:r>
        <w:rPr>
          <w:rFonts w:hint="eastAsia"/>
          <w:sz w:val="24"/>
          <w:szCs w:val="24"/>
        </w:rPr>
        <w:t>无组织排放厂界浓度达到</w:t>
      </w:r>
      <w:r>
        <w:rPr>
          <w:rFonts w:hint="eastAsia" w:ascii="宋体" w:hAnsi="宋体" w:eastAsia="宋体" w:cs="宋体"/>
          <w:sz w:val="24"/>
          <w:szCs w:val="24"/>
        </w:rPr>
        <w:t>《大气污染物排放限值》（DB44/27-2001）中的第二时段无组织排放监控浓度限值。</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91227001</w:t>
      </w:r>
    </w:p>
    <w:p>
      <w:pPr>
        <w:spacing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项目丝印、移印工序</w:t>
      </w:r>
      <w:r>
        <w:rPr>
          <w:rFonts w:hint="eastAsia" w:ascii="宋体" w:hAnsi="宋体" w:cs="宋体"/>
          <w:sz w:val="24"/>
          <w:szCs w:val="24"/>
          <w:lang w:eastAsia="zh-CN"/>
        </w:rPr>
        <w:t>设置在密闭车间，并设置集气装置，</w:t>
      </w:r>
      <w:r>
        <w:rPr>
          <w:rFonts w:hint="eastAsia" w:ascii="宋体" w:hAnsi="宋体" w:eastAsia="宋体" w:cs="宋体"/>
          <w:sz w:val="24"/>
          <w:szCs w:val="24"/>
        </w:rPr>
        <w:t>注塑</w:t>
      </w:r>
      <w:r>
        <w:rPr>
          <w:rFonts w:hint="eastAsia" w:ascii="宋体" w:hAnsi="宋体" w:cs="宋体"/>
          <w:sz w:val="24"/>
          <w:szCs w:val="24"/>
          <w:lang w:eastAsia="zh-CN"/>
        </w:rPr>
        <w:t>工序设置集气装置，丝印、移印、注塑工序产生的有机</w:t>
      </w:r>
      <w:r>
        <w:rPr>
          <w:rFonts w:hint="eastAsia" w:ascii="宋体" w:hAnsi="宋体" w:eastAsia="宋体" w:cs="宋体"/>
          <w:sz w:val="24"/>
          <w:szCs w:val="24"/>
        </w:rPr>
        <w:t>废气</w:t>
      </w:r>
      <w:r>
        <w:rPr>
          <w:rFonts w:hint="eastAsia" w:ascii="宋体" w:hAnsi="宋体" w:cs="宋体"/>
          <w:sz w:val="24"/>
          <w:szCs w:val="24"/>
          <w:lang w:eastAsia="zh-CN"/>
        </w:rPr>
        <w:t>收集后一起</w:t>
      </w:r>
      <w:r>
        <w:rPr>
          <w:rFonts w:hint="eastAsia"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hint="eastAsia" w:ascii="宋体" w:hAnsi="宋体" w:eastAsia="宋体" w:cs="宋体"/>
          <w:sz w:val="24"/>
          <w:szCs w:val="24"/>
        </w:rPr>
        <w:t>处理后</w:t>
      </w:r>
      <w:r>
        <w:rPr>
          <w:rFonts w:hint="eastAsia" w:ascii="宋体" w:hAnsi="宋体" w:cs="宋体"/>
          <w:sz w:val="24"/>
          <w:szCs w:val="24"/>
          <w:lang w:eastAsia="zh-CN"/>
        </w:rPr>
        <w:t>由排气筒引至</w:t>
      </w:r>
      <w:r>
        <w:rPr>
          <w:rFonts w:hint="eastAsia" w:ascii="宋体" w:hAnsi="宋体" w:eastAsia="宋体" w:cs="宋体"/>
          <w:sz w:val="24"/>
          <w:szCs w:val="24"/>
        </w:rPr>
        <w:t>高空排放，</w:t>
      </w:r>
      <w:r>
        <w:rPr>
          <w:rFonts w:hint="eastAsia" w:ascii="宋体" w:hAnsi="宋体" w:cs="宋体"/>
          <w:sz w:val="24"/>
          <w:szCs w:val="24"/>
          <w:lang w:eastAsia="zh-CN"/>
        </w:rPr>
        <w:t>有机</w:t>
      </w:r>
      <w:r>
        <w:rPr>
          <w:rFonts w:hint="eastAsia" w:ascii="宋体" w:hAnsi="宋体" w:eastAsia="宋体" w:cs="宋体"/>
          <w:sz w:val="24"/>
          <w:szCs w:val="24"/>
        </w:rPr>
        <w:t>废气排放</w:t>
      </w:r>
      <w:r>
        <w:rPr>
          <w:rFonts w:hint="eastAsia" w:ascii="宋体" w:hAnsi="宋体" w:cs="宋体"/>
          <w:sz w:val="24"/>
          <w:szCs w:val="24"/>
          <w:lang w:eastAsia="zh-CN"/>
        </w:rPr>
        <w:t>达到</w:t>
      </w:r>
      <w:r>
        <w:rPr>
          <w:rFonts w:hint="eastAsia" w:ascii="宋体" w:hAnsi="宋体" w:eastAsia="宋体" w:cs="宋体"/>
          <w:sz w:val="24"/>
          <w:szCs w:val="24"/>
        </w:rPr>
        <w:t>《合成树脂工业污染物排放标准》（GB31572-2015）表4排放标准及广东省《印刷行业挥发性有机化合物排放标准》（DB44/815-2010）第Ⅱ时段标准的较严值。</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91227001</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宋体" w:hAnsi="宋体" w:eastAsia="宋体" w:cs="宋体"/>
          <w:sz w:val="24"/>
          <w:szCs w:val="24"/>
          <w:lang w:eastAsia="zh-CN"/>
        </w:rPr>
        <w:t>一期项目</w:t>
      </w:r>
      <w:r>
        <w:rPr>
          <w:rFonts w:hint="eastAsia" w:ascii="宋体" w:hAnsi="宋体" w:eastAsia="宋体" w:cs="宋体"/>
          <w:sz w:val="24"/>
          <w:szCs w:val="24"/>
        </w:rPr>
        <w:t>喷漆、固化工序</w:t>
      </w:r>
      <w:r>
        <w:rPr>
          <w:rFonts w:hint="eastAsia" w:ascii="宋体" w:hAnsi="宋体" w:cs="宋体"/>
          <w:sz w:val="24"/>
          <w:szCs w:val="24"/>
          <w:lang w:eastAsia="zh-CN"/>
        </w:rPr>
        <w:t>设置在密闭车间，并设置集气装置对有机废气收集后</w:t>
      </w:r>
      <w:r>
        <w:rPr>
          <w:rFonts w:hint="eastAsia"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hint="eastAsia" w:ascii="宋体" w:hAnsi="宋体" w:eastAsia="宋体" w:cs="宋体"/>
          <w:sz w:val="24"/>
          <w:szCs w:val="24"/>
        </w:rPr>
        <w:t>处理后</w:t>
      </w:r>
      <w:r>
        <w:rPr>
          <w:rFonts w:hint="eastAsia" w:ascii="宋体" w:hAnsi="宋体" w:cs="宋体"/>
          <w:sz w:val="24"/>
          <w:szCs w:val="24"/>
          <w:lang w:eastAsia="zh-CN"/>
        </w:rPr>
        <w:t>由排气筒引至</w:t>
      </w:r>
      <w:r>
        <w:rPr>
          <w:rFonts w:hint="eastAsia" w:ascii="宋体" w:hAnsi="宋体" w:eastAsia="宋体" w:cs="宋体"/>
          <w:sz w:val="24"/>
          <w:szCs w:val="24"/>
        </w:rPr>
        <w:t>高空排放，</w:t>
      </w:r>
      <w:r>
        <w:rPr>
          <w:rFonts w:hint="eastAsia" w:ascii="宋体" w:hAnsi="宋体" w:cs="宋体"/>
          <w:sz w:val="24"/>
          <w:szCs w:val="24"/>
          <w:lang w:eastAsia="zh-CN"/>
        </w:rPr>
        <w:t>有机</w:t>
      </w:r>
      <w:r>
        <w:rPr>
          <w:rFonts w:hint="eastAsia" w:ascii="宋体" w:hAnsi="宋体" w:eastAsia="宋体" w:cs="宋体"/>
          <w:sz w:val="24"/>
          <w:szCs w:val="24"/>
        </w:rPr>
        <w:t>废气排放参照</w:t>
      </w:r>
      <w:r>
        <w:rPr>
          <w:rFonts w:hint="eastAsia" w:ascii="宋体" w:hAnsi="宋体" w:cs="宋体"/>
          <w:sz w:val="24"/>
          <w:szCs w:val="24"/>
          <w:lang w:eastAsia="zh-CN"/>
        </w:rPr>
        <w:t>达到</w:t>
      </w:r>
      <w:r>
        <w:rPr>
          <w:rFonts w:hint="eastAsia" w:ascii="宋体" w:hAnsi="宋体" w:eastAsia="宋体" w:cs="宋体"/>
          <w:sz w:val="24"/>
          <w:szCs w:val="24"/>
        </w:rPr>
        <w:t>广东省《家具制造行业挥发性有机化合物排放标准》（DB44/814-2010）第II时段标准。</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91227001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91227001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东莞市惠鑫达塑胶制品有限公司（一期）</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一期项目不从事夜间生产，如若项目需从事夜间生产，再申报夜间噪音达标验收。一期项目未引进设备有（冷水机</w:t>
      </w:r>
      <w:r>
        <w:rPr>
          <w:rFonts w:hint="eastAsia" w:ascii="Times New Roman" w:hAnsi="Times New Roman"/>
          <w:sz w:val="24"/>
          <w:szCs w:val="24"/>
          <w:lang w:val="en-US" w:eastAsia="zh-CN"/>
        </w:rPr>
        <w:t>2台、上料机2台、搅拌机1台、丝印机3台、碎料机1台</w:t>
      </w:r>
      <w:r>
        <w:rPr>
          <w:rFonts w:hint="eastAsia" w:ascii="Times New Roman" w:hAnsi="Times New Roman"/>
          <w:sz w:val="24"/>
          <w:szCs w:val="24"/>
          <w:lang w:eastAsia="zh-CN"/>
        </w:rPr>
        <w:t>）暂不验收，如需验收再向贵局申请二次验收。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惠鑫达塑胶制品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12-28</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惠鑫达塑胶制品</w:t>
      </w:r>
      <w:r>
        <w:rPr>
          <w:rFonts w:hint="eastAsia" w:ascii="Times New Roman" w:hAnsi="Times New Roman"/>
          <w:b/>
          <w:sz w:val="28"/>
          <w:szCs w:val="28"/>
        </w:rPr>
        <w:t>有限公司</w:t>
      </w:r>
      <w:r>
        <w:rPr>
          <w:rFonts w:hint="eastAsia" w:ascii="Times New Roman" w:hAnsi="Times New Roman"/>
          <w:b/>
          <w:sz w:val="28"/>
          <w:szCs w:val="28"/>
          <w:lang w:eastAsia="zh-CN"/>
        </w:rPr>
        <w:t>（一期）</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9E532CA"/>
    <w:rsid w:val="0B50386E"/>
    <w:rsid w:val="0B593A5D"/>
    <w:rsid w:val="0D343BE4"/>
    <w:rsid w:val="0DDE1527"/>
    <w:rsid w:val="0DE32979"/>
    <w:rsid w:val="0FCE5A89"/>
    <w:rsid w:val="10A622ED"/>
    <w:rsid w:val="114C068B"/>
    <w:rsid w:val="123D1278"/>
    <w:rsid w:val="12D9070B"/>
    <w:rsid w:val="13201251"/>
    <w:rsid w:val="15CE56A8"/>
    <w:rsid w:val="16CF11AC"/>
    <w:rsid w:val="19627BC8"/>
    <w:rsid w:val="19DC7695"/>
    <w:rsid w:val="1A2A0674"/>
    <w:rsid w:val="1AFD3DF1"/>
    <w:rsid w:val="1B2025A9"/>
    <w:rsid w:val="1BD0558A"/>
    <w:rsid w:val="22C43CA5"/>
    <w:rsid w:val="253A7A7C"/>
    <w:rsid w:val="256A3C67"/>
    <w:rsid w:val="26547E6C"/>
    <w:rsid w:val="2726441E"/>
    <w:rsid w:val="28FE0F04"/>
    <w:rsid w:val="2CC47CD2"/>
    <w:rsid w:val="2CF51663"/>
    <w:rsid w:val="2D686495"/>
    <w:rsid w:val="2EB55303"/>
    <w:rsid w:val="2F721B86"/>
    <w:rsid w:val="328E1358"/>
    <w:rsid w:val="34313947"/>
    <w:rsid w:val="36027ECC"/>
    <w:rsid w:val="39223B63"/>
    <w:rsid w:val="39D75F5B"/>
    <w:rsid w:val="3A914185"/>
    <w:rsid w:val="3B885DD3"/>
    <w:rsid w:val="3DE37C25"/>
    <w:rsid w:val="3F3573BE"/>
    <w:rsid w:val="406B0E51"/>
    <w:rsid w:val="41EA158E"/>
    <w:rsid w:val="43F8288A"/>
    <w:rsid w:val="46914E7F"/>
    <w:rsid w:val="48C519DE"/>
    <w:rsid w:val="4AD63029"/>
    <w:rsid w:val="4D925BF8"/>
    <w:rsid w:val="53177114"/>
    <w:rsid w:val="582E11CE"/>
    <w:rsid w:val="59971B00"/>
    <w:rsid w:val="5D5242FD"/>
    <w:rsid w:val="60ED1601"/>
    <w:rsid w:val="61B07072"/>
    <w:rsid w:val="63B50DE9"/>
    <w:rsid w:val="67D61337"/>
    <w:rsid w:val="6E801591"/>
    <w:rsid w:val="6ED22FFA"/>
    <w:rsid w:val="6FC879C2"/>
    <w:rsid w:val="70CB01F1"/>
    <w:rsid w:val="710961DF"/>
    <w:rsid w:val="711C32AE"/>
    <w:rsid w:val="734A210C"/>
    <w:rsid w:val="738A2110"/>
    <w:rsid w:val="74A27257"/>
    <w:rsid w:val="76232E78"/>
    <w:rsid w:val="78AD7F10"/>
    <w:rsid w:val="7AC415AC"/>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2020-01-03T01:21:55Z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