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1" w:firstLineChars="100"/>
        <w:jc w:val="both"/>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睿翼丰硅胶制品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12</w:t>
      </w:r>
      <w:r>
        <w:rPr>
          <w:rFonts w:hint="eastAsia" w:ascii="Times New Roman"/>
          <w:sz w:val="24"/>
          <w:szCs w:val="24"/>
        </w:rPr>
        <w:t>月</w:t>
      </w:r>
      <w:r>
        <w:rPr>
          <w:rFonts w:hint="eastAsia" w:ascii="Times New Roman"/>
          <w:sz w:val="24"/>
          <w:szCs w:val="24"/>
          <w:lang w:val="en-US" w:eastAsia="zh-CN"/>
        </w:rPr>
        <w:t>3</w:t>
      </w:r>
      <w:r>
        <w:rPr>
          <w:rFonts w:hint="eastAsia" w:ascii="Times New Roman"/>
          <w:sz w:val="24"/>
          <w:szCs w:val="24"/>
        </w:rPr>
        <w:t>日东莞市</w:t>
      </w:r>
      <w:r>
        <w:rPr>
          <w:rFonts w:hint="eastAsia" w:ascii="Times New Roman"/>
          <w:sz w:val="24"/>
          <w:szCs w:val="24"/>
          <w:lang w:eastAsia="zh-CN"/>
        </w:rPr>
        <w:t>睿翼丰硅胶制品</w:t>
      </w:r>
      <w:r>
        <w:rPr>
          <w:rFonts w:hint="eastAsia" w:ascii="Times New Roman"/>
          <w:sz w:val="24"/>
          <w:szCs w:val="24"/>
        </w:rPr>
        <w:t>有限公司根据东莞市</w:t>
      </w:r>
      <w:r>
        <w:rPr>
          <w:rFonts w:hint="eastAsia" w:ascii="Times New Roman"/>
          <w:sz w:val="24"/>
          <w:szCs w:val="24"/>
          <w:lang w:eastAsia="zh-CN"/>
        </w:rPr>
        <w:t>睿翼丰硅胶制品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睿翼丰硅胶制品</w:t>
      </w:r>
      <w:r>
        <w:rPr>
          <w:rFonts w:hint="eastAsia" w:cs="Times New Roman"/>
        </w:rPr>
        <w:t>有限公司位于</w:t>
      </w:r>
      <w:r>
        <w:rPr>
          <w:rFonts w:hint="eastAsia" w:cs="Times New Roman"/>
          <w:lang w:eastAsia="zh-CN"/>
        </w:rPr>
        <w:t>广东省东莞市虎门镇太安路虎门段</w:t>
      </w:r>
      <w:r>
        <w:rPr>
          <w:rFonts w:hint="eastAsia" w:cs="Times New Roman"/>
          <w:lang w:val="en-US" w:eastAsia="zh-CN"/>
        </w:rPr>
        <w:t>30号1栋301室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51.78</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24.69</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800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800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加工生产硅胶键盘膜</w:t>
      </w:r>
      <w:r>
        <w:rPr>
          <w:rFonts w:hint="eastAsia" w:cs="Times New Roman"/>
        </w:rPr>
        <w:t>，年</w:t>
      </w:r>
      <w:r>
        <w:rPr>
          <w:rFonts w:hint="eastAsia" w:cs="Times New Roman"/>
          <w:lang w:eastAsia="zh-CN"/>
        </w:rPr>
        <w:t>加工生产硅胶键盘膜</w:t>
      </w:r>
      <w:r>
        <w:rPr>
          <w:rFonts w:hint="eastAsia" w:cs="Times New Roman"/>
          <w:lang w:val="en-US" w:eastAsia="zh-CN"/>
        </w:rPr>
        <w:t>240万个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睿翼丰硅胶制品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4</w:t>
      </w:r>
      <w:r>
        <w:rPr>
          <w:rFonts w:hint="eastAsia" w:cs="Times New Roman"/>
          <w:color w:val="000000"/>
        </w:rPr>
        <w:t>月委托</w:t>
      </w:r>
      <w:r>
        <w:rPr>
          <w:rFonts w:hint="eastAsia" w:cs="Times New Roman"/>
          <w:color w:val="000000"/>
          <w:lang w:eastAsia="zh-CN"/>
        </w:rPr>
        <w:t>广西圣川环保工程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睿翼丰硅胶制品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12103</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14</w:t>
      </w:r>
      <w:r>
        <w:rPr>
          <w:rFonts w:hint="eastAsia" w:ascii="Times New Roman"/>
          <w:sz w:val="24"/>
        </w:rPr>
        <w:t>万元，占总投资的</w:t>
      </w:r>
      <w:r>
        <w:rPr>
          <w:rFonts w:hint="eastAsia" w:ascii="Times New Roman" w:hAnsi="Times New Roman"/>
          <w:sz w:val="24"/>
          <w:lang w:val="en-US" w:eastAsia="zh-CN"/>
        </w:rPr>
        <w:t>14</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w:t>
      </w:r>
      <w:r>
        <w:rPr>
          <w:rFonts w:ascii="宋体" w:hAnsi="宋体" w:eastAsia="宋体" w:cs="宋体"/>
          <w:sz w:val="24"/>
          <w:szCs w:val="24"/>
        </w:rPr>
        <w:t>不排放生产性废水。水帘柜废水（2.4 吨/年）、 水喷淋废水（2 吨/年）经固定的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w:t>
      </w:r>
      <w:r>
        <w:rPr>
          <w:rFonts w:ascii="宋体" w:hAnsi="宋体" w:eastAsia="宋体" w:cs="宋体"/>
          <w:sz w:val="24"/>
          <w:szCs w:val="24"/>
        </w:rPr>
        <w:t>喷漆、烘烤</w:t>
      </w:r>
      <w:r>
        <w:rPr>
          <w:rFonts w:hint="eastAsia" w:ascii="宋体" w:hAnsi="宋体" w:cs="宋体"/>
          <w:sz w:val="24"/>
          <w:szCs w:val="24"/>
          <w:lang w:eastAsia="zh-CN"/>
        </w:rPr>
        <w:t>、</w:t>
      </w:r>
      <w:r>
        <w:rPr>
          <w:rFonts w:ascii="宋体" w:hAnsi="宋体" w:eastAsia="宋体" w:cs="宋体"/>
          <w:sz w:val="24"/>
          <w:szCs w:val="24"/>
        </w:rPr>
        <w:t>丝印、烘干工序</w:t>
      </w:r>
      <w:r>
        <w:rPr>
          <w:rFonts w:hint="eastAsia" w:ascii="宋体" w:hAnsi="宋体" w:cs="宋体"/>
          <w:sz w:val="24"/>
          <w:szCs w:val="24"/>
          <w:lang w:eastAsia="zh-CN"/>
        </w:rPr>
        <w:t>设置</w:t>
      </w:r>
      <w:r>
        <w:rPr>
          <w:rFonts w:ascii="宋体" w:hAnsi="宋体" w:eastAsia="宋体" w:cs="宋体"/>
          <w:sz w:val="24"/>
          <w:szCs w:val="24"/>
        </w:rPr>
        <w:t>在密闭车间中进行，产生的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喷漆、烘烤产生的有机</w:t>
      </w:r>
      <w:r>
        <w:rPr>
          <w:rFonts w:ascii="宋体" w:hAnsi="宋体" w:eastAsia="宋体" w:cs="宋体"/>
          <w:sz w:val="24"/>
          <w:szCs w:val="24"/>
        </w:rPr>
        <w:t>废气排放执行广东省《家具制造行业挥发性有机化合物排放标准》（DB44/814-2010）第Ⅱ时段标准；丝印、烘干产生的</w:t>
      </w:r>
      <w:r>
        <w:rPr>
          <w:rFonts w:hint="eastAsia" w:ascii="宋体" w:hAnsi="宋体" w:cs="宋体"/>
          <w:sz w:val="24"/>
          <w:szCs w:val="24"/>
          <w:lang w:eastAsia="zh-CN"/>
        </w:rPr>
        <w:t>有机</w:t>
      </w:r>
      <w:r>
        <w:rPr>
          <w:rFonts w:ascii="宋体" w:hAnsi="宋体" w:eastAsia="宋体" w:cs="宋体"/>
          <w:sz w:val="24"/>
          <w:szCs w:val="24"/>
        </w:rPr>
        <w:t>废排放执行广东省《印刷行业挥发性有机化合物排放标准》（DB44/815-2010）第Ⅱ时段标准。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901202003</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90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本</w:t>
      </w:r>
      <w:r>
        <w:rPr>
          <w:rFonts w:hint="eastAsia" w:ascii="Times New Roman" w:hAnsi="Times New Roman"/>
          <w:sz w:val="24"/>
          <w:szCs w:val="24"/>
        </w:rPr>
        <w:t>项目</w:t>
      </w:r>
      <w:r>
        <w:rPr>
          <w:rFonts w:ascii="宋体" w:hAnsi="宋体" w:eastAsia="宋体" w:cs="宋体"/>
          <w:sz w:val="24"/>
          <w:szCs w:val="24"/>
        </w:rPr>
        <w:t>不排放生产性废水。水帘柜废水（2.4 吨/年）、 水喷淋废水（2 吨/年）经固定的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本</w:t>
      </w:r>
      <w:r>
        <w:rPr>
          <w:rFonts w:hint="eastAsia" w:ascii="Times New Roman" w:hAnsi="Times New Roman"/>
          <w:sz w:val="24"/>
          <w:szCs w:val="24"/>
        </w:rPr>
        <w:t>项目</w:t>
      </w:r>
      <w:r>
        <w:rPr>
          <w:rFonts w:ascii="宋体" w:hAnsi="宋体" w:eastAsia="宋体" w:cs="宋体"/>
          <w:sz w:val="24"/>
          <w:szCs w:val="24"/>
        </w:rPr>
        <w:t>喷漆、烘烤</w:t>
      </w:r>
      <w:r>
        <w:rPr>
          <w:rFonts w:hint="eastAsia" w:ascii="宋体" w:hAnsi="宋体" w:cs="宋体"/>
          <w:sz w:val="24"/>
          <w:szCs w:val="24"/>
          <w:lang w:eastAsia="zh-CN"/>
        </w:rPr>
        <w:t>、</w:t>
      </w:r>
      <w:r>
        <w:rPr>
          <w:rFonts w:ascii="宋体" w:hAnsi="宋体" w:eastAsia="宋体" w:cs="宋体"/>
          <w:sz w:val="24"/>
          <w:szCs w:val="24"/>
        </w:rPr>
        <w:t>丝印、烘干工序</w:t>
      </w:r>
      <w:r>
        <w:rPr>
          <w:rFonts w:hint="eastAsia" w:ascii="宋体" w:hAnsi="宋体" w:cs="宋体"/>
          <w:sz w:val="24"/>
          <w:szCs w:val="24"/>
          <w:lang w:eastAsia="zh-CN"/>
        </w:rPr>
        <w:t>设置</w:t>
      </w:r>
      <w:r>
        <w:rPr>
          <w:rFonts w:ascii="宋体" w:hAnsi="宋体" w:eastAsia="宋体" w:cs="宋体"/>
          <w:sz w:val="24"/>
          <w:szCs w:val="24"/>
        </w:rPr>
        <w:t>在密闭车间中进行，产生的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喷漆、烘烤产生的有机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广东省《家具制造行业挥发性有机化合物排放标准》（DB44/814-2010）第Ⅱ时段标准；丝印、烘干产生</w:t>
      </w:r>
      <w:r>
        <w:rPr>
          <w:rFonts w:hint="eastAsia" w:ascii="宋体" w:hAnsi="宋体" w:cs="宋体"/>
          <w:sz w:val="24"/>
          <w:szCs w:val="24"/>
          <w:lang w:eastAsia="zh-CN"/>
        </w:rPr>
        <w:t>的有机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广东省《印刷行业挥发性有机化合物排放标准》（DB44/815-2010）第Ⅱ时段标准。</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901202003</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lang w:eastAsia="zh-CN"/>
        </w:rPr>
        <w:t>本</w:t>
      </w:r>
      <w:bookmarkStart w:id="0" w:name="_GoBack"/>
      <w:bookmarkEnd w:id="0"/>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901202003</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东莞市睿翼丰硅胶制品有限公司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睿翼丰硅胶制品</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12-3</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睿翼丰硅胶制品</w:t>
      </w:r>
      <w:r>
        <w:rPr>
          <w:rFonts w:hint="eastAsia" w:ascii="Times New Roman" w:hAnsi="Times New Roman"/>
          <w:b/>
          <w:sz w:val="28"/>
          <w:szCs w:val="28"/>
        </w:rPr>
        <w:t>有限公司项目验收小组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1976D9"/>
    <w:rsid w:val="253A7A7C"/>
    <w:rsid w:val="26547E6C"/>
    <w:rsid w:val="28FE0F04"/>
    <w:rsid w:val="2CC47CD2"/>
    <w:rsid w:val="2D686495"/>
    <w:rsid w:val="2EB55303"/>
    <w:rsid w:val="2F721B86"/>
    <w:rsid w:val="34313947"/>
    <w:rsid w:val="36027ECC"/>
    <w:rsid w:val="385A7182"/>
    <w:rsid w:val="39223B63"/>
    <w:rsid w:val="39D75F5B"/>
    <w:rsid w:val="3A914185"/>
    <w:rsid w:val="3B885DD3"/>
    <w:rsid w:val="3DA46C51"/>
    <w:rsid w:val="3F3573BE"/>
    <w:rsid w:val="406B0E51"/>
    <w:rsid w:val="43F8288A"/>
    <w:rsid w:val="48C519DE"/>
    <w:rsid w:val="4AD63029"/>
    <w:rsid w:val="4D925BF8"/>
    <w:rsid w:val="53177114"/>
    <w:rsid w:val="582E11CE"/>
    <w:rsid w:val="58D93DE2"/>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4</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2019-12-06T12:50:43Z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