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益卡环保科技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06</w:t>
      </w:r>
      <w:r>
        <w:rPr>
          <w:rFonts w:hint="eastAsia" w:ascii="Times New Roman"/>
          <w:sz w:val="24"/>
          <w:szCs w:val="24"/>
        </w:rPr>
        <w:t>月</w:t>
      </w:r>
      <w:r>
        <w:rPr>
          <w:rFonts w:hint="eastAsia" w:ascii="Times New Roman"/>
          <w:sz w:val="24"/>
          <w:szCs w:val="24"/>
          <w:lang w:val="en-US" w:eastAsia="zh-CN"/>
        </w:rPr>
        <w:t>24</w:t>
      </w:r>
      <w:r>
        <w:rPr>
          <w:rFonts w:hint="eastAsia" w:ascii="Times New Roman"/>
          <w:sz w:val="24"/>
          <w:szCs w:val="24"/>
        </w:rPr>
        <w:t>日东莞市</w:t>
      </w:r>
      <w:r>
        <w:rPr>
          <w:rFonts w:hint="eastAsia" w:ascii="Times New Roman"/>
          <w:sz w:val="24"/>
          <w:szCs w:val="24"/>
          <w:lang w:eastAsia="zh-CN"/>
        </w:rPr>
        <w:t>益卡环保科技</w:t>
      </w:r>
      <w:r>
        <w:rPr>
          <w:rFonts w:hint="eastAsia" w:ascii="Times New Roman"/>
          <w:sz w:val="24"/>
          <w:szCs w:val="24"/>
        </w:rPr>
        <w:t>有限公司根据东莞市</w:t>
      </w:r>
      <w:r>
        <w:rPr>
          <w:rFonts w:hint="eastAsia" w:ascii="Times New Roman"/>
          <w:sz w:val="24"/>
          <w:szCs w:val="24"/>
          <w:lang w:eastAsia="zh-CN"/>
        </w:rPr>
        <w:t>益卡环保科技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益卡环保科技</w:t>
      </w:r>
      <w:r>
        <w:rPr>
          <w:rFonts w:hint="eastAsia" w:cs="Times New Roman"/>
        </w:rPr>
        <w:t>有限公司位于</w:t>
      </w:r>
      <w:r>
        <w:rPr>
          <w:rFonts w:hint="eastAsia" w:cs="Times New Roman"/>
          <w:color w:val="000000"/>
        </w:rPr>
        <w:t>东莞市</w:t>
      </w:r>
      <w:r>
        <w:rPr>
          <w:rFonts w:hint="eastAsia" w:cs="Times New Roman"/>
          <w:color w:val="000000"/>
          <w:lang w:eastAsia="zh-CN"/>
        </w:rPr>
        <w:t>虎门镇九门寨第二厂区二路</w:t>
      </w:r>
      <w:r>
        <w:rPr>
          <w:rFonts w:hint="eastAsia" w:cs="Times New Roman"/>
          <w:color w:val="000000"/>
          <w:lang w:val="en-US" w:eastAsia="zh-CN"/>
        </w:rPr>
        <w:t>3号A栋</w:t>
      </w:r>
      <w:r>
        <w:rPr>
          <w:rFonts w:hint="eastAsia" w:cs="Times New Roman"/>
          <w:bCs/>
          <w:color w:val="000000"/>
        </w:rPr>
        <w:t>（北纬</w:t>
      </w:r>
      <w:r>
        <w:rPr>
          <w:rFonts w:cs="Times New Roman"/>
          <w:bCs/>
          <w:color w:val="000000"/>
        </w:rPr>
        <w:t>22°</w:t>
      </w:r>
      <w:r>
        <w:rPr>
          <w:rFonts w:hint="eastAsia" w:cs="Times New Roman"/>
          <w:bCs/>
          <w:color w:val="000000"/>
          <w:lang w:val="en-US" w:eastAsia="zh-CN"/>
        </w:rPr>
        <w:t>47</w:t>
      </w:r>
      <w:r>
        <w:rPr>
          <w:rFonts w:cs="Times New Roman"/>
          <w:bCs/>
          <w:color w:val="000000"/>
        </w:rPr>
        <w:t>′</w:t>
      </w:r>
      <w:r>
        <w:rPr>
          <w:rFonts w:hint="eastAsia" w:cs="Times New Roman"/>
          <w:bCs/>
          <w:color w:val="000000"/>
          <w:lang w:val="en-US" w:eastAsia="zh-CN"/>
        </w:rPr>
        <w:t>57.44</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39</w:t>
      </w:r>
      <w:r>
        <w:rPr>
          <w:rFonts w:cs="Times New Roman"/>
          <w:bCs/>
          <w:color w:val="000000"/>
        </w:rPr>
        <w:t>′</w:t>
      </w:r>
      <w:r>
        <w:rPr>
          <w:rFonts w:hint="eastAsia" w:cs="Times New Roman"/>
          <w:bCs/>
          <w:color w:val="000000"/>
          <w:lang w:val="en-US" w:eastAsia="zh-CN"/>
        </w:rPr>
        <w:t>37.94</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1300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4000</w:t>
      </w:r>
      <w:r>
        <w:rPr>
          <w:rFonts w:cs="Times New Roman"/>
        </w:rPr>
        <w:t xml:space="preserve"> m</w:t>
      </w:r>
      <w:r>
        <w:rPr>
          <w:rFonts w:cs="Times New Roman"/>
          <w:vertAlign w:val="superscript"/>
        </w:rPr>
        <w:t>2</w:t>
      </w:r>
      <w:r>
        <w:rPr>
          <w:rFonts w:hint="eastAsia" w:cs="Times New Roman"/>
        </w:rPr>
        <w:t>，总投资</w:t>
      </w:r>
      <w:r>
        <w:rPr>
          <w:rFonts w:cs="Times New Roman"/>
        </w:rPr>
        <w:t>100</w:t>
      </w:r>
      <w:r>
        <w:rPr>
          <w:rFonts w:hint="eastAsia" w:cs="Times New Roman"/>
        </w:rPr>
        <w:t>万元，设有员工</w:t>
      </w:r>
      <w:r>
        <w:rPr>
          <w:rFonts w:hint="eastAsia" w:cs="Times New Roman"/>
          <w:lang w:val="en-US" w:eastAsia="zh-CN"/>
        </w:rPr>
        <w:t>50</w:t>
      </w:r>
      <w:r>
        <w:rPr>
          <w:rFonts w:hint="eastAsia" w:cs="Times New Roman"/>
        </w:rPr>
        <w:t>人，主要从事</w:t>
      </w:r>
      <w:r>
        <w:rPr>
          <w:rFonts w:hint="eastAsia" w:cs="Times New Roman"/>
          <w:lang w:eastAsia="zh-CN"/>
        </w:rPr>
        <w:t>彩盒、商标</w:t>
      </w:r>
      <w:r>
        <w:rPr>
          <w:rFonts w:hint="eastAsia" w:cs="Times New Roman"/>
        </w:rPr>
        <w:t>生产，年</w:t>
      </w:r>
      <w:r>
        <w:rPr>
          <w:rFonts w:hint="eastAsia" w:cs="Times New Roman"/>
          <w:lang w:eastAsia="zh-CN"/>
        </w:rPr>
        <w:t>生产彩盒</w:t>
      </w:r>
      <w:r>
        <w:rPr>
          <w:rFonts w:hint="eastAsia" w:cs="Times New Roman"/>
          <w:lang w:val="en-US" w:eastAsia="zh-CN"/>
        </w:rPr>
        <w:t>100吨、商标10吨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益卡环保科技</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07</w:t>
      </w:r>
      <w:r>
        <w:rPr>
          <w:rFonts w:hint="eastAsia" w:cs="Times New Roman"/>
          <w:color w:val="000000"/>
        </w:rPr>
        <w:t>月委托</w:t>
      </w:r>
      <w:r>
        <w:rPr>
          <w:rFonts w:hint="eastAsia" w:hAnsi="宋体" w:cs="Times New Roman"/>
          <w:bCs/>
          <w:color w:val="000000"/>
        </w:rPr>
        <w:t>深圳市宗兴环保科技有限公司</w:t>
      </w:r>
      <w:r>
        <w:rPr>
          <w:rFonts w:hint="eastAsia" w:cs="Times New Roman"/>
          <w:color w:val="000000"/>
        </w:rPr>
        <w:t>编制了《东莞市</w:t>
      </w:r>
      <w:r>
        <w:rPr>
          <w:rFonts w:hint="eastAsia" w:cs="Times New Roman"/>
          <w:color w:val="000000"/>
          <w:lang w:eastAsia="zh-CN"/>
        </w:rPr>
        <w:t>益卡环保科技</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6200</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月开工建设，已于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ascii="Times New Roman" w:hAnsi="Times New Roman"/>
          <w:sz w:val="24"/>
        </w:rPr>
        <w:t>100</w:t>
      </w:r>
      <w:r>
        <w:rPr>
          <w:rFonts w:hint="eastAsia" w:ascii="Times New Roman"/>
          <w:sz w:val="24"/>
        </w:rPr>
        <w:t>万元，其中环保投资为</w:t>
      </w:r>
      <w:r>
        <w:rPr>
          <w:rFonts w:hint="eastAsia" w:ascii="Times New Roman" w:hAnsi="Times New Roman"/>
          <w:sz w:val="24"/>
          <w:lang w:val="en-US" w:eastAsia="zh-CN"/>
        </w:rPr>
        <w:t>15</w:t>
      </w:r>
      <w:r>
        <w:rPr>
          <w:rFonts w:hint="eastAsia" w:ascii="Times New Roman"/>
          <w:sz w:val="24"/>
        </w:rPr>
        <w:t>万元，占总投资的</w:t>
      </w:r>
      <w:r>
        <w:rPr>
          <w:rFonts w:hint="eastAsia" w:ascii="Times New Roman" w:hAnsi="Times New Roman"/>
          <w:sz w:val="24"/>
          <w:lang w:val="en-US" w:eastAsia="zh-CN"/>
        </w:rPr>
        <w:t>15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adjustRightInd w:val="0"/>
        <w:spacing w:line="360" w:lineRule="auto"/>
        <w:ind w:firstLine="480" w:firstLineChars="200"/>
        <w:rPr>
          <w:rFonts w:hint="eastAsia" w:ascii="Times New Roman"/>
          <w:sz w:val="24"/>
          <w:szCs w:val="24"/>
          <w:lang w:eastAsia="zh-CN"/>
        </w:rPr>
      </w:pPr>
      <w:r>
        <w:rPr>
          <w:rFonts w:hint="eastAsia" w:ascii="Times New Roman"/>
          <w:sz w:val="24"/>
          <w:szCs w:val="24"/>
          <w:lang w:eastAsia="zh-CN"/>
        </w:rPr>
        <w:t>本项目实际建成后不设厨房，没有厨房油烟产生，现有设备详情（附表）</w:t>
      </w:r>
    </w:p>
    <w:tbl>
      <w:tblPr>
        <w:tblStyle w:val="9"/>
        <w:tblW w:w="8896"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445"/>
        <w:gridCol w:w="1229"/>
        <w:gridCol w:w="1420"/>
        <w:gridCol w:w="1911"/>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960"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序号</w:t>
            </w:r>
          </w:p>
        </w:tc>
        <w:tc>
          <w:tcPr>
            <w:tcW w:w="2445"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建设内容</w:t>
            </w:r>
          </w:p>
        </w:tc>
        <w:tc>
          <w:tcPr>
            <w:tcW w:w="1229"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环评数量</w:t>
            </w:r>
          </w:p>
        </w:tc>
        <w:tc>
          <w:tcPr>
            <w:tcW w:w="1420"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实际数量</w:t>
            </w:r>
          </w:p>
        </w:tc>
        <w:tc>
          <w:tcPr>
            <w:tcW w:w="1911"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是否与环评一致</w:t>
            </w:r>
          </w:p>
        </w:tc>
        <w:tc>
          <w:tcPr>
            <w:tcW w:w="931"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切纸机</w:t>
            </w:r>
          </w:p>
        </w:tc>
        <w:tc>
          <w:tcPr>
            <w:tcW w:w="122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印刷机</w:t>
            </w:r>
          </w:p>
        </w:tc>
        <w:tc>
          <w:tcPr>
            <w:tcW w:w="122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柔印机</w:t>
            </w:r>
          </w:p>
        </w:tc>
        <w:tc>
          <w:tcPr>
            <w:tcW w:w="122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商标印刷机</w:t>
            </w:r>
          </w:p>
        </w:tc>
        <w:tc>
          <w:tcPr>
            <w:tcW w:w="122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5</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半自动丝印机</w:t>
            </w:r>
          </w:p>
        </w:tc>
        <w:tc>
          <w:tcPr>
            <w:tcW w:w="122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1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自动丝印机</w:t>
            </w:r>
          </w:p>
        </w:tc>
        <w:tc>
          <w:tcPr>
            <w:tcW w:w="122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11"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931"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7</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模切机</w:t>
            </w:r>
          </w:p>
        </w:tc>
        <w:tc>
          <w:tcPr>
            <w:tcW w:w="122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摇臂裁断机</w:t>
            </w:r>
          </w:p>
        </w:tc>
        <w:tc>
          <w:tcPr>
            <w:tcW w:w="1229"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931"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压痕切线机</w:t>
            </w:r>
          </w:p>
        </w:tc>
        <w:tc>
          <w:tcPr>
            <w:tcW w:w="1229"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高周波机</w:t>
            </w:r>
          </w:p>
        </w:tc>
        <w:tc>
          <w:tcPr>
            <w:tcW w:w="1229"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打鸡眼机</w:t>
            </w:r>
          </w:p>
        </w:tc>
        <w:tc>
          <w:tcPr>
            <w:tcW w:w="1229"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切商标机</w:t>
            </w:r>
          </w:p>
        </w:tc>
        <w:tc>
          <w:tcPr>
            <w:tcW w:w="1229"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13</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半自动天地盒成型机</w:t>
            </w:r>
          </w:p>
        </w:tc>
        <w:tc>
          <w:tcPr>
            <w:tcW w:w="1229"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14</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自动上胶机</w:t>
            </w:r>
          </w:p>
        </w:tc>
        <w:tc>
          <w:tcPr>
            <w:tcW w:w="1229"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15</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自动定位机</w:t>
            </w:r>
          </w:p>
        </w:tc>
        <w:tc>
          <w:tcPr>
            <w:tcW w:w="1229"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16</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自动打角机</w:t>
            </w:r>
          </w:p>
        </w:tc>
        <w:tc>
          <w:tcPr>
            <w:tcW w:w="122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17</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开槽机</w:t>
            </w:r>
          </w:p>
        </w:tc>
        <w:tc>
          <w:tcPr>
            <w:tcW w:w="122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18</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数控介样机</w:t>
            </w:r>
          </w:p>
        </w:tc>
        <w:tc>
          <w:tcPr>
            <w:tcW w:w="122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19</w:t>
            </w:r>
          </w:p>
        </w:tc>
        <w:tc>
          <w:tcPr>
            <w:tcW w:w="24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激光介样机</w:t>
            </w:r>
          </w:p>
        </w:tc>
        <w:tc>
          <w:tcPr>
            <w:tcW w:w="122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931"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bl>
    <w:p>
      <w:pPr>
        <w:spacing w:line="360" w:lineRule="auto"/>
        <w:rPr>
          <w:rFonts w:hint="eastAsia" w:ascii="Times New Roman"/>
          <w:sz w:val="24"/>
          <w:szCs w:val="24"/>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生活污水经隔油隔渣池及三级化粪池处理后达到广东省《水污染物排放限值》（DB44/26-2001）第二时段三级标准后排入市政截污管网，引至东莞市虎门海岛污水处理厂处理。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w:t>
      </w:r>
      <w:r>
        <w:rPr>
          <w:rFonts w:ascii="宋体" w:hAnsi="宋体" w:eastAsia="宋体" w:cs="宋体"/>
          <w:sz w:val="24"/>
          <w:szCs w:val="24"/>
        </w:rPr>
        <w:t>印刷、丝印、上胶、定位贴合、粘盒成型、擦拭工序在密闭车间内，产生的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经收集后引至“</w:t>
      </w:r>
      <w:r>
        <w:rPr>
          <w:rFonts w:hint="eastAsia" w:ascii="宋体" w:hAnsi="宋体" w:cs="宋体"/>
          <w:sz w:val="24"/>
          <w:szCs w:val="24"/>
          <w:lang w:val="en-US" w:eastAsia="zh-CN"/>
        </w:rPr>
        <w:t>UV光解+活性炭吸附装置”</w:t>
      </w:r>
      <w:r>
        <w:rPr>
          <w:rFonts w:ascii="宋体" w:hAnsi="宋体" w:eastAsia="宋体" w:cs="宋体"/>
          <w:sz w:val="24"/>
          <w:szCs w:val="24"/>
        </w:rPr>
        <w:t>配套处理设施处理后高空排放，</w:t>
      </w:r>
      <w:r>
        <w:rPr>
          <w:rFonts w:hint="eastAsia" w:ascii="宋体" w:hAnsi="宋体" w:cs="宋体"/>
          <w:sz w:val="24"/>
          <w:szCs w:val="24"/>
          <w:lang w:eastAsia="zh-CN"/>
        </w:rPr>
        <w:t>有机</w:t>
      </w:r>
      <w:r>
        <w:rPr>
          <w:rFonts w:ascii="宋体" w:hAnsi="宋体" w:eastAsia="宋体" w:cs="宋体"/>
          <w:sz w:val="24"/>
          <w:szCs w:val="24"/>
        </w:rPr>
        <w:t>废气排放执行广东省《印刷行业挥发性有机化合物排放标准》（DB44/815-2010）第II时段排气筒VOCs排放限值</w:t>
      </w:r>
      <w:r>
        <w:rPr>
          <w:rFonts w:hint="eastAsia" w:ascii="宋体" w:hAnsi="宋体" w:cs="宋体"/>
          <w:sz w:val="24"/>
          <w:szCs w:val="24"/>
          <w:lang w:eastAsia="zh-CN"/>
        </w:rPr>
        <w:t>。（注：本项目实际建成后不设厨房，没有厨房油烟产生）</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生活污水经隔油隔渣池及三级化粪池处理后达到广东省《水污染物排放限值》（DB44/26-2001）第二时段三级标准后排入市政截污管网，引至东莞市虎门海岛污水处理厂处理。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20190518001</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w:t>
      </w:r>
      <w:r>
        <w:rPr>
          <w:rFonts w:ascii="宋体" w:hAnsi="宋体" w:eastAsia="宋体" w:cs="宋体"/>
          <w:sz w:val="24"/>
          <w:szCs w:val="24"/>
        </w:rPr>
        <w:t>印刷、丝印、上胶、定位贴合、粘盒成型、擦拭工序在密闭车间内，产生的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经收集后引至“</w:t>
      </w:r>
      <w:r>
        <w:rPr>
          <w:rFonts w:hint="eastAsia" w:ascii="宋体" w:hAnsi="宋体" w:cs="宋体"/>
          <w:sz w:val="24"/>
          <w:szCs w:val="24"/>
          <w:lang w:val="en-US" w:eastAsia="zh-CN"/>
        </w:rPr>
        <w:t>UV光解+活性炭吸附装置”</w:t>
      </w:r>
      <w:r>
        <w:rPr>
          <w:rFonts w:ascii="宋体" w:hAnsi="宋体" w:eastAsia="宋体" w:cs="宋体"/>
          <w:sz w:val="24"/>
          <w:szCs w:val="24"/>
        </w:rPr>
        <w:t>配套处理设施处理后高空排放，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广东省《印刷行业挥发性有机化合物排放标准》（DB44/815-2010）第II时段排气筒VOCs排放限值</w:t>
      </w:r>
      <w:r>
        <w:rPr>
          <w:rFonts w:hint="eastAsia" w:ascii="宋体" w:hAnsi="宋体" w:cs="宋体"/>
          <w:sz w:val="24"/>
          <w:szCs w:val="24"/>
          <w:lang w:eastAsia="zh-CN"/>
        </w:rPr>
        <w:t>。（注：本项目实际建成后不设厨房，没有厨房油烟产生）</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20190518001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20190518001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项目不排放生产性废水，</w:t>
      </w:r>
      <w:r>
        <w:rPr>
          <w:rFonts w:ascii="宋体" w:hAnsi="宋体" w:eastAsia="宋体" w:cs="宋体"/>
          <w:sz w:val="24"/>
          <w:szCs w:val="24"/>
        </w:rPr>
        <w:t>生活污水经隔油隔渣池及三级化粪池处理后排入市政截污管网，引至东莞市虎门海岛污水处理厂处理。</w:t>
      </w:r>
      <w:r>
        <w:rPr>
          <w:rFonts w:hint="eastAsia" w:ascii="Times New Roman" w:hAnsi="Times New Roman"/>
          <w:sz w:val="24"/>
          <w:szCs w:val="24"/>
          <w:lang w:eastAsia="zh-CN"/>
        </w:rPr>
        <w:t>，</w:t>
      </w:r>
      <w:r>
        <w:rPr>
          <w:rFonts w:hint="eastAsia" w:ascii="Times New Roman" w:hAnsi="Times New Roman"/>
          <w:sz w:val="24"/>
          <w:szCs w:val="24"/>
        </w:rPr>
        <w:t>项目</w:t>
      </w:r>
      <w:r>
        <w:rPr>
          <w:rFonts w:ascii="宋体" w:hAnsi="宋体" w:eastAsia="宋体" w:cs="宋体"/>
          <w:sz w:val="24"/>
          <w:szCs w:val="24"/>
        </w:rPr>
        <w:t>印刷、丝印、上胶、定位贴合、粘盒成型、擦拭工序在密闭车间内，产生的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经收集后引至“</w:t>
      </w:r>
      <w:r>
        <w:rPr>
          <w:rFonts w:hint="eastAsia" w:ascii="宋体" w:hAnsi="宋体" w:cs="宋体"/>
          <w:sz w:val="24"/>
          <w:szCs w:val="24"/>
          <w:lang w:val="en-US" w:eastAsia="zh-CN"/>
        </w:rPr>
        <w:t>UV光解+活性炭吸附装置”</w:t>
      </w:r>
      <w:r>
        <w:rPr>
          <w:rFonts w:ascii="宋体" w:hAnsi="宋体" w:eastAsia="宋体" w:cs="宋体"/>
          <w:sz w:val="24"/>
          <w:szCs w:val="24"/>
        </w:rPr>
        <w:t>配套处理设施处理后高空排放，</w:t>
      </w:r>
      <w:r>
        <w:rPr>
          <w:rFonts w:hint="eastAsia" w:ascii="宋体" w:hAnsi="宋体" w:cs="宋体"/>
          <w:sz w:val="24"/>
          <w:szCs w:val="24"/>
          <w:lang w:eastAsia="zh-CN"/>
        </w:rPr>
        <w:t>项目实际建成后不设厨房，没有厨房油烟产生</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益卡环保科技</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06-24</w:t>
      </w:r>
      <w:bookmarkStart w:id="0" w:name="_GoBack"/>
      <w:bookmarkEnd w:id="0"/>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益卡环保科技</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7E73A6D"/>
    <w:rsid w:val="0B50386E"/>
    <w:rsid w:val="0D343BE4"/>
    <w:rsid w:val="0DDE1527"/>
    <w:rsid w:val="0DE32979"/>
    <w:rsid w:val="0FCE5A89"/>
    <w:rsid w:val="10312CCF"/>
    <w:rsid w:val="114C068B"/>
    <w:rsid w:val="123D1278"/>
    <w:rsid w:val="12D9070B"/>
    <w:rsid w:val="19627BC8"/>
    <w:rsid w:val="1A2A0674"/>
    <w:rsid w:val="1B2025A9"/>
    <w:rsid w:val="1E3C059D"/>
    <w:rsid w:val="1ED07AE0"/>
    <w:rsid w:val="1EE947A7"/>
    <w:rsid w:val="26547E6C"/>
    <w:rsid w:val="2D686495"/>
    <w:rsid w:val="3B885DD3"/>
    <w:rsid w:val="3F3573BE"/>
    <w:rsid w:val="48497403"/>
    <w:rsid w:val="4AD63029"/>
    <w:rsid w:val="4D925BF8"/>
    <w:rsid w:val="52FE766C"/>
    <w:rsid w:val="53177114"/>
    <w:rsid w:val="582E11CE"/>
    <w:rsid w:val="59971B00"/>
    <w:rsid w:val="5D5242FD"/>
    <w:rsid w:val="60ED1601"/>
    <w:rsid w:val="63B50DE9"/>
    <w:rsid w:val="67D61337"/>
    <w:rsid w:val="696835B8"/>
    <w:rsid w:val="6E801591"/>
    <w:rsid w:val="6ED22FFA"/>
    <w:rsid w:val="70CB01F1"/>
    <w:rsid w:val="710961DF"/>
    <w:rsid w:val="711C32AE"/>
    <w:rsid w:val="734A210C"/>
    <w:rsid w:val="738A2110"/>
    <w:rsid w:val="76232E78"/>
    <w:rsid w:val="78EE624E"/>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4</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2019-06-24T09:01:04Z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