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品冠精密五金制品</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05</w:t>
      </w:r>
      <w:r>
        <w:rPr>
          <w:rFonts w:hint="eastAsia" w:ascii="Times New Roman"/>
          <w:sz w:val="24"/>
          <w:szCs w:val="24"/>
        </w:rPr>
        <w:t>月</w:t>
      </w:r>
      <w:r>
        <w:rPr>
          <w:rFonts w:hint="eastAsia" w:ascii="Times New Roman"/>
          <w:sz w:val="24"/>
          <w:szCs w:val="24"/>
          <w:lang w:val="en-US" w:eastAsia="zh-CN"/>
        </w:rPr>
        <w:t>13</w:t>
      </w:r>
      <w:r>
        <w:rPr>
          <w:rFonts w:hint="eastAsia" w:ascii="Times New Roman"/>
          <w:sz w:val="24"/>
          <w:szCs w:val="24"/>
        </w:rPr>
        <w:t>日东莞市</w:t>
      </w:r>
      <w:r>
        <w:rPr>
          <w:rFonts w:hint="eastAsia" w:ascii="Times New Roman"/>
          <w:sz w:val="24"/>
          <w:szCs w:val="24"/>
          <w:lang w:eastAsia="zh-CN"/>
        </w:rPr>
        <w:t>品冠精密五金制品</w:t>
      </w:r>
      <w:r>
        <w:rPr>
          <w:rFonts w:hint="eastAsia" w:ascii="Times New Roman"/>
          <w:sz w:val="24"/>
          <w:szCs w:val="24"/>
        </w:rPr>
        <w:t>有限公司根据东莞市</w:t>
      </w:r>
      <w:r>
        <w:rPr>
          <w:rFonts w:hint="eastAsia" w:ascii="Times New Roman"/>
          <w:sz w:val="24"/>
          <w:szCs w:val="24"/>
          <w:lang w:eastAsia="zh-CN"/>
        </w:rPr>
        <w:t>品冠精密五金制品</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品冠精密五金制品</w:t>
      </w:r>
      <w:r>
        <w:rPr>
          <w:rFonts w:hint="eastAsia" w:cs="Times New Roman"/>
        </w:rPr>
        <w:t>有限公司位于</w:t>
      </w:r>
      <w:r>
        <w:rPr>
          <w:rFonts w:hint="eastAsia" w:cs="Times New Roman"/>
          <w:color w:val="000000"/>
        </w:rPr>
        <w:t>东莞市</w:t>
      </w:r>
      <w:r>
        <w:rPr>
          <w:rFonts w:hint="eastAsia" w:cs="Times New Roman"/>
          <w:color w:val="000000"/>
          <w:lang w:eastAsia="zh-CN"/>
        </w:rPr>
        <w:t>虎门镇白沙社区白沙大路北</w:t>
      </w:r>
      <w:r>
        <w:rPr>
          <w:rFonts w:hint="eastAsia" w:cs="Times New Roman"/>
          <w:color w:val="000000"/>
          <w:lang w:val="en-US" w:eastAsia="zh-CN"/>
        </w:rPr>
        <w:t>19号A栋15楼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51</w:t>
      </w:r>
      <w:r>
        <w:rPr>
          <w:rFonts w:cs="Times New Roman"/>
          <w:bCs/>
          <w:color w:val="000000"/>
        </w:rPr>
        <w:t>′</w:t>
      </w:r>
      <w:r>
        <w:rPr>
          <w:rFonts w:hint="eastAsia" w:cs="Times New Roman"/>
          <w:bCs/>
          <w:color w:val="000000"/>
          <w:lang w:val="en-US" w:eastAsia="zh-CN"/>
        </w:rPr>
        <w:t>46.37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39</w:t>
      </w:r>
      <w:r>
        <w:rPr>
          <w:rFonts w:cs="Times New Roman"/>
          <w:bCs/>
          <w:color w:val="000000"/>
        </w:rPr>
        <w:t>′</w:t>
      </w:r>
      <w:r>
        <w:rPr>
          <w:rFonts w:hint="eastAsia" w:cs="Times New Roman"/>
          <w:bCs/>
          <w:color w:val="000000"/>
          <w:lang w:val="en-US" w:eastAsia="zh-CN"/>
        </w:rPr>
        <w:t>26.08</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750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750</w:t>
      </w:r>
      <w:r>
        <w:rPr>
          <w:rFonts w:cs="Times New Roman"/>
        </w:rPr>
        <w:t xml:space="preserve"> m</w:t>
      </w:r>
      <w:r>
        <w:rPr>
          <w:rFonts w:cs="Times New Roman"/>
          <w:vertAlign w:val="superscript"/>
        </w:rPr>
        <w:t>2</w:t>
      </w:r>
      <w:r>
        <w:rPr>
          <w:rFonts w:hint="eastAsia" w:cs="Times New Roman"/>
        </w:rPr>
        <w:t>，总投资</w:t>
      </w:r>
      <w:r>
        <w:rPr>
          <w:rFonts w:cs="Times New Roman"/>
        </w:rPr>
        <w:t>100</w:t>
      </w:r>
      <w:r>
        <w:rPr>
          <w:rFonts w:hint="eastAsia" w:cs="Times New Roman"/>
        </w:rPr>
        <w:t>万元，设有员工</w:t>
      </w:r>
      <w:r>
        <w:rPr>
          <w:rFonts w:hint="eastAsia" w:cs="Times New Roman"/>
          <w:lang w:val="en-US" w:eastAsia="zh-CN"/>
        </w:rPr>
        <w:t>20</w:t>
      </w:r>
      <w:r>
        <w:rPr>
          <w:rFonts w:hint="eastAsia" w:cs="Times New Roman"/>
        </w:rPr>
        <w:t>人，主要</w:t>
      </w:r>
      <w:r>
        <w:rPr>
          <w:rFonts w:hint="eastAsia" w:cs="Times New Roman"/>
          <w:lang w:eastAsia="zh-CN"/>
        </w:rPr>
        <w:t>加工生产五金零配件</w:t>
      </w:r>
      <w:r>
        <w:rPr>
          <w:rFonts w:hint="eastAsia" w:cs="Times New Roman"/>
        </w:rPr>
        <w:t>，年</w:t>
      </w:r>
      <w:r>
        <w:rPr>
          <w:rFonts w:hint="eastAsia" w:cs="Times New Roman"/>
          <w:lang w:eastAsia="zh-CN"/>
        </w:rPr>
        <w:t>加工生产五金零配件</w:t>
      </w:r>
      <w:r>
        <w:rPr>
          <w:rFonts w:hint="eastAsia" w:cs="Times New Roman"/>
          <w:lang w:val="en-US" w:eastAsia="zh-CN"/>
        </w:rPr>
        <w:t>50万件</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品冠精密五金制品</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10</w:t>
      </w:r>
      <w:r>
        <w:rPr>
          <w:rFonts w:hint="eastAsia" w:cs="Times New Roman"/>
          <w:color w:val="000000"/>
        </w:rPr>
        <w:t>月委托</w:t>
      </w:r>
      <w:r>
        <w:rPr>
          <w:rFonts w:hint="eastAsia" w:hAnsi="宋体" w:cs="Times New Roman"/>
          <w:bCs/>
          <w:color w:val="000000"/>
          <w:lang w:eastAsia="zh-CN"/>
        </w:rPr>
        <w:t>福州闽涵环保工程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品冠精密五金制品</w:t>
      </w:r>
      <w:r>
        <w:rPr>
          <w:rFonts w:hint="eastAsia" w:cs="Times New Roman"/>
          <w:color w:val="000000"/>
        </w:rPr>
        <w:t>有限公司建设项目环境影响报告表》，并通过了东莞市环保局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9977</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10</w:t>
      </w:r>
      <w:r>
        <w:rPr>
          <w:rFonts w:hint="eastAsia" w:ascii="Times New Roman"/>
          <w:sz w:val="24"/>
        </w:rPr>
        <w:t>月开工建设，已于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ascii="Times New Roman" w:hAnsi="Times New Roman"/>
          <w:sz w:val="24"/>
        </w:rPr>
        <w:t>100</w:t>
      </w:r>
      <w:r>
        <w:rPr>
          <w:rFonts w:hint="eastAsia" w:ascii="Times New Roman"/>
          <w:sz w:val="24"/>
        </w:rPr>
        <w:t>万元，其中环保投资为</w:t>
      </w:r>
      <w:r>
        <w:rPr>
          <w:rFonts w:hint="eastAsia" w:ascii="Times New Roman" w:hAnsi="Times New Roman"/>
          <w:sz w:val="24"/>
          <w:lang w:val="en-US" w:eastAsia="zh-CN"/>
        </w:rPr>
        <w:t>4</w:t>
      </w:r>
      <w:r>
        <w:rPr>
          <w:rFonts w:hint="eastAsia" w:ascii="Times New Roman"/>
          <w:sz w:val="24"/>
        </w:rPr>
        <w:t>万元，占总投资的</w:t>
      </w:r>
      <w:r>
        <w:rPr>
          <w:rFonts w:hint="eastAsia" w:ascii="Times New Roman" w:hAnsi="Times New Roman"/>
          <w:sz w:val="24"/>
          <w:lang w:val="en-US" w:eastAsia="zh-CN"/>
        </w:rPr>
        <w:t>4</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w:t>
      </w:r>
      <w:r>
        <w:rPr>
          <w:rFonts w:hint="eastAsia" w:ascii="Times New Roman"/>
          <w:sz w:val="24"/>
          <w:szCs w:val="24"/>
          <w:lang w:eastAsia="zh-CN"/>
        </w:rPr>
        <w:t>生活污水、</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不排放生产性废水。切削液混合液循环使用，不外排。</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hint="eastAsia" w:ascii="Times New Roman" w:hAnsi="Times New Roman"/>
          <w:sz w:val="24"/>
          <w:szCs w:val="24"/>
          <w:lang w:eastAsia="zh-CN"/>
        </w:rPr>
        <w:t>已</w:t>
      </w:r>
      <w:r>
        <w:rPr>
          <w:rFonts w:ascii="宋体" w:hAnsi="宋体" w:eastAsia="宋体" w:cs="宋体"/>
          <w:sz w:val="24"/>
          <w:szCs w:val="24"/>
        </w:rPr>
        <w:t>加强车间通风。</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不排放生产性废水。切削液混合液循环使用，不外排。</w:t>
      </w:r>
    </w:p>
    <w:p>
      <w:pPr>
        <w:spacing w:line="360" w:lineRule="auto"/>
        <w:ind w:firstLine="480" w:firstLineChars="200"/>
        <w:rPr>
          <w:rFonts w:hint="eastAsia" w:ascii="宋体" w:hAnsi="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处理后达到广东省《水污染物排放限值》（DB44/26-2001）第二时段三级标准后排入市政截污管网，引至东莞市虎门宁洲污水处理厂处理。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2018</w:t>
      </w:r>
      <w:r>
        <w:rPr>
          <w:rFonts w:hint="eastAsia" w:ascii="宋体" w:hAnsi="宋体" w:cs="宋体"/>
          <w:sz w:val="24"/>
          <w:szCs w:val="24"/>
          <w:lang w:val="en-US" w:eastAsia="zh-CN"/>
        </w:rPr>
        <w:t>1115001</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Times New Roman" w:hAnsi="Times New Roman"/>
          <w:sz w:val="24"/>
          <w:szCs w:val="24"/>
        </w:rPr>
        <w:t>项目</w:t>
      </w:r>
      <w:r>
        <w:rPr>
          <w:rFonts w:hint="eastAsia" w:ascii="Times New Roman" w:hAnsi="Times New Roman"/>
          <w:sz w:val="24"/>
          <w:szCs w:val="24"/>
          <w:lang w:eastAsia="zh-CN"/>
        </w:rPr>
        <w:t>已</w:t>
      </w:r>
      <w:bookmarkStart w:id="0" w:name="_GoBack"/>
      <w:bookmarkEnd w:id="0"/>
      <w:r>
        <w:rPr>
          <w:rFonts w:hint="eastAsia" w:ascii="Times New Roman" w:hAnsi="Times New Roman"/>
          <w:sz w:val="24"/>
          <w:szCs w:val="24"/>
          <w:lang w:eastAsia="zh-CN"/>
        </w:rPr>
        <w:t>做好</w:t>
      </w:r>
      <w:r>
        <w:rPr>
          <w:rFonts w:ascii="宋体" w:hAnsi="宋体" w:eastAsia="宋体" w:cs="宋体"/>
          <w:sz w:val="24"/>
          <w:szCs w:val="24"/>
        </w:rPr>
        <w:t>加强车间通风。</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rPr>
          <w:rFonts w:hint="default" w:ascii="宋体" w:hAnsi="宋体" w:eastAsia="宋体" w:cs="宋体"/>
          <w:sz w:val="24"/>
          <w:szCs w:val="24"/>
          <w:lang w:val="en-US"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w:t>
      </w:r>
      <w:r>
        <w:rPr>
          <w:rFonts w:hint="eastAsia" w:ascii="宋体" w:hAnsi="宋体" w:cs="宋体"/>
          <w:sz w:val="24"/>
          <w:szCs w:val="24"/>
          <w:lang w:val="en-US" w:eastAsia="zh-CN"/>
        </w:rPr>
        <w:t>90505006</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outlineLvl w:val="0"/>
        <w:rPr>
          <w:rFonts w:hint="eastAsia" w:ascii="Times New Roman" w:hAnsi="Times New Roman"/>
          <w:sz w:val="24"/>
          <w:szCs w:val="24"/>
          <w:lang w:eastAsia="zh-CN"/>
        </w:rPr>
      </w:pPr>
      <w:r>
        <w:rPr>
          <w:rFonts w:hint="eastAsia" w:ascii="Times New Roman" w:hAnsi="Times New Roman"/>
          <w:sz w:val="24"/>
          <w:szCs w:val="24"/>
        </w:rPr>
        <w:t>项目</w:t>
      </w:r>
      <w:r>
        <w:rPr>
          <w:rFonts w:ascii="宋体" w:hAnsi="宋体" w:eastAsia="宋体" w:cs="宋体"/>
          <w:sz w:val="24"/>
          <w:szCs w:val="24"/>
        </w:rPr>
        <w:t>不排放生产性废水。切削液混合液循环使用，不外排。生活污水经</w:t>
      </w:r>
      <w:r>
        <w:rPr>
          <w:rFonts w:hint="eastAsia" w:ascii="宋体" w:hAnsi="宋体" w:cs="宋体"/>
          <w:sz w:val="24"/>
          <w:szCs w:val="24"/>
          <w:lang w:eastAsia="zh-CN"/>
        </w:rPr>
        <w:t>三级化粪池</w:t>
      </w:r>
      <w:r>
        <w:rPr>
          <w:rFonts w:ascii="宋体" w:hAnsi="宋体" w:eastAsia="宋体" w:cs="宋体"/>
          <w:sz w:val="24"/>
          <w:szCs w:val="24"/>
        </w:rPr>
        <w:t>处理后排入市政截污管网，引至东莞市虎门宁洲污水处理厂处理。</w:t>
      </w:r>
      <w:r>
        <w:rPr>
          <w:rFonts w:hint="eastAsia" w:ascii="Times New Roman" w:hAnsi="Times New Roman"/>
          <w:sz w:val="24"/>
          <w:szCs w:val="24"/>
        </w:rPr>
        <w:t>项目</w:t>
      </w:r>
      <w:r>
        <w:rPr>
          <w:rFonts w:hint="eastAsia" w:ascii="宋体" w:hAnsi="宋体" w:cs="宋体"/>
          <w:sz w:val="24"/>
          <w:szCs w:val="24"/>
          <w:lang w:eastAsia="zh-CN"/>
        </w:rPr>
        <w:t>会做好加</w:t>
      </w:r>
      <w:r>
        <w:rPr>
          <w:rFonts w:ascii="宋体" w:hAnsi="宋体" w:eastAsia="宋体" w:cs="宋体"/>
          <w:sz w:val="24"/>
          <w:szCs w:val="24"/>
        </w:rPr>
        <w:t>强车间通风</w:t>
      </w:r>
      <w:r>
        <w:rPr>
          <w:rFonts w:hint="eastAsia" w:ascii="宋体" w:hAnsi="宋体" w:cs="宋体"/>
          <w:sz w:val="24"/>
          <w:szCs w:val="24"/>
          <w:lang w:eastAsia="zh-CN"/>
        </w:rPr>
        <w:t>。</w:t>
      </w:r>
      <w:r>
        <w:rPr>
          <w:rFonts w:hint="eastAsia" w:ascii="Times New Roman" w:hAnsi="Times New Roman"/>
          <w:sz w:val="24"/>
          <w:szCs w:val="24"/>
        </w:rPr>
        <w:t>项目已做好生产设备的消声降噪措施，对周边环境不会产生明显的影响</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、噪声、生活污水</w:t>
      </w:r>
      <w:r>
        <w:rPr>
          <w:rFonts w:hint="eastAsia" w:ascii="Times New Roman" w:hAnsi="Times New Roman"/>
          <w:sz w:val="24"/>
          <w:szCs w:val="24"/>
        </w:rPr>
        <w:t>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生活污水、废气、噪声</w:t>
      </w:r>
      <w:r>
        <w:rPr>
          <w:rFonts w:hint="eastAsia" w:ascii="Times New Roman" w:hAnsi="Times New Roman"/>
          <w:sz w:val="24"/>
          <w:szCs w:val="24"/>
        </w:rPr>
        <w:t>验收合格。</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品冠精密五金制品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05-13</w:t>
      </w:r>
    </w:p>
    <w:p>
      <w:pPr>
        <w:spacing w:line="360" w:lineRule="auto"/>
        <w:jc w:val="both"/>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品冠精密五金制品</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0A60B77"/>
    <w:rsid w:val="519D02D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2019-05-14T02:44:42Z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